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1DD" w14:textId="77777777" w:rsidR="001D394C" w:rsidRDefault="001D394C" w:rsidP="001D394C">
      <w:pPr>
        <w:jc w:val="center"/>
      </w:pPr>
    </w:p>
    <w:p w14:paraId="40EA9289" w14:textId="77777777" w:rsidR="001D394C" w:rsidRDefault="001D394C" w:rsidP="001D394C">
      <w:pPr>
        <w:jc w:val="center"/>
      </w:pPr>
    </w:p>
    <w:p w14:paraId="02047727" w14:textId="77777777" w:rsidR="001D394C" w:rsidRDefault="001D394C" w:rsidP="001D394C">
      <w:pPr>
        <w:jc w:val="center"/>
      </w:pPr>
    </w:p>
    <w:p w14:paraId="005BBD6F" w14:textId="77777777" w:rsidR="001D394C" w:rsidRDefault="001D394C" w:rsidP="001D394C">
      <w:pPr>
        <w:jc w:val="center"/>
      </w:pPr>
    </w:p>
    <w:p w14:paraId="5A7EE985" w14:textId="77777777" w:rsidR="001D394C" w:rsidRDefault="001D394C" w:rsidP="001D394C">
      <w:pPr>
        <w:jc w:val="center"/>
      </w:pPr>
    </w:p>
    <w:p w14:paraId="51D18BDF" w14:textId="77777777" w:rsidR="001D394C" w:rsidRDefault="001D394C" w:rsidP="001D394C">
      <w:pPr>
        <w:jc w:val="center"/>
      </w:pPr>
    </w:p>
    <w:p w14:paraId="6EEFBD8E" w14:textId="72D974B7" w:rsidR="00751EDB" w:rsidRPr="00252CB3" w:rsidRDefault="00ED6777" w:rsidP="001D394C">
      <w:pPr>
        <w:jc w:val="center"/>
        <w:rPr>
          <w:rFonts w:ascii="Gill Sans MT" w:hAnsi="Gill Sans MT"/>
          <w:sz w:val="24"/>
          <w:szCs w:val="24"/>
          <w:lang w:val="nl-BE"/>
        </w:rPr>
      </w:pPr>
      <w:r w:rsidRPr="001D394C">
        <w:rPr>
          <w:noProof/>
          <w:color w:val="0000FF"/>
          <w:sz w:val="27"/>
          <w:szCs w:val="27"/>
          <w:lang w:val="nl-BE" w:eastAsia="nl-BE"/>
        </w:rPr>
        <w:drawing>
          <wp:inline distT="0" distB="0" distL="0" distR="0" wp14:anchorId="665A4B5E" wp14:editId="3E58E1C1">
            <wp:extent cx="2146300" cy="2146300"/>
            <wp:effectExtent l="0" t="0" r="0" b="0"/>
            <wp:docPr id="1" name="Afbeelding 4" descr="Afbeeldingsresultaat voor bilz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bilz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7E47DEBA" w14:textId="77777777" w:rsidR="00751EDB" w:rsidRPr="00252CB3" w:rsidRDefault="00751EDB" w:rsidP="00751EDB">
      <w:pPr>
        <w:jc w:val="both"/>
        <w:rPr>
          <w:rFonts w:ascii="Gill Sans MT" w:hAnsi="Gill Sans MT"/>
          <w:sz w:val="24"/>
          <w:szCs w:val="24"/>
          <w:lang w:val="nl-BE"/>
        </w:rPr>
      </w:pPr>
    </w:p>
    <w:p w14:paraId="26388660" w14:textId="77777777" w:rsidR="00751EDB" w:rsidRPr="00252CB3" w:rsidRDefault="00751EDB" w:rsidP="00751EDB">
      <w:pPr>
        <w:jc w:val="both"/>
        <w:rPr>
          <w:rFonts w:ascii="Gill Sans MT" w:hAnsi="Gill Sans MT"/>
          <w:sz w:val="24"/>
          <w:szCs w:val="24"/>
          <w:lang w:val="nl-BE"/>
        </w:rPr>
      </w:pPr>
    </w:p>
    <w:p w14:paraId="6187CDA4" w14:textId="77777777" w:rsidR="00751EDB" w:rsidRPr="00252CB3" w:rsidRDefault="00751EDB" w:rsidP="00751EDB">
      <w:pPr>
        <w:jc w:val="both"/>
        <w:rPr>
          <w:rFonts w:ascii="Gill Sans MT" w:hAnsi="Gill Sans MT"/>
          <w:sz w:val="24"/>
          <w:szCs w:val="24"/>
          <w:lang w:val="nl-BE"/>
        </w:rPr>
      </w:pPr>
    </w:p>
    <w:p w14:paraId="31E8F255" w14:textId="77777777" w:rsidR="00751EDB" w:rsidRPr="00252CB3" w:rsidRDefault="00751EDB" w:rsidP="00751EDB">
      <w:pPr>
        <w:jc w:val="both"/>
        <w:rPr>
          <w:rFonts w:ascii="Gill Sans MT" w:hAnsi="Gill Sans MT"/>
          <w:sz w:val="24"/>
          <w:szCs w:val="24"/>
          <w:lang w:val="nl-BE"/>
        </w:rPr>
      </w:pPr>
    </w:p>
    <w:p w14:paraId="50A573FB" w14:textId="77777777" w:rsidR="00751EDB" w:rsidRPr="00252CB3" w:rsidRDefault="00751EDB" w:rsidP="00751EDB">
      <w:pPr>
        <w:jc w:val="both"/>
        <w:rPr>
          <w:rFonts w:ascii="Gill Sans MT" w:hAnsi="Gill Sans MT"/>
          <w:sz w:val="24"/>
          <w:szCs w:val="24"/>
          <w:lang w:val="nl-BE"/>
        </w:rPr>
      </w:pPr>
    </w:p>
    <w:p w14:paraId="765F3A7F" w14:textId="77777777" w:rsidR="00751EDB" w:rsidRPr="00252CB3" w:rsidRDefault="00751EDB" w:rsidP="00751EDB">
      <w:pPr>
        <w:pBdr>
          <w:top w:val="single" w:sz="4" w:space="1" w:color="auto"/>
          <w:left w:val="single" w:sz="4" w:space="4" w:color="auto"/>
          <w:bottom w:val="single" w:sz="4" w:space="1" w:color="auto"/>
          <w:right w:val="single" w:sz="4" w:space="4" w:color="auto"/>
        </w:pBdr>
        <w:jc w:val="center"/>
        <w:rPr>
          <w:rFonts w:ascii="Gill Sans MT" w:hAnsi="Gill Sans MT"/>
          <w:sz w:val="24"/>
          <w:szCs w:val="24"/>
          <w:lang w:val="nl-BE"/>
        </w:rPr>
      </w:pPr>
    </w:p>
    <w:p w14:paraId="3E5423EE" w14:textId="3587E3A3" w:rsidR="00262758" w:rsidRDefault="00424FC2" w:rsidP="00262758">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BE"/>
        </w:rPr>
      </w:pPr>
      <w:r w:rsidRPr="00424FC2">
        <w:rPr>
          <w:rFonts w:ascii="Gill Sans MT" w:hAnsi="Gill Sans MT"/>
          <w:b/>
          <w:sz w:val="24"/>
          <w:szCs w:val="24"/>
          <w:lang w:val="nl-BE"/>
        </w:rPr>
        <w:t>VERKOOP</w:t>
      </w:r>
      <w:r w:rsidR="00751EDB" w:rsidRPr="00262758">
        <w:rPr>
          <w:rFonts w:ascii="Gill Sans MT" w:hAnsi="Gill Sans MT"/>
          <w:b/>
          <w:sz w:val="28"/>
          <w:szCs w:val="28"/>
          <w:lang w:val="nl-BE"/>
        </w:rPr>
        <w:t xml:space="preserve"> </w:t>
      </w:r>
      <w:r>
        <w:rPr>
          <w:rFonts w:ascii="Gill Sans MT" w:hAnsi="Gill Sans MT"/>
          <w:b/>
          <w:sz w:val="24"/>
          <w:szCs w:val="24"/>
          <w:lang w:val="nl-BE"/>
        </w:rPr>
        <w:t>PROJECTGROND</w:t>
      </w:r>
      <w:r w:rsidR="00262758" w:rsidRPr="00262758">
        <w:rPr>
          <w:rFonts w:ascii="Gill Sans MT" w:hAnsi="Gill Sans MT"/>
          <w:b/>
          <w:sz w:val="24"/>
          <w:szCs w:val="24"/>
          <w:lang w:val="nl-BE"/>
        </w:rPr>
        <w:t xml:space="preserve"> </w:t>
      </w:r>
      <w:r w:rsidR="00CA4BAD">
        <w:rPr>
          <w:rFonts w:ascii="Gill Sans MT" w:hAnsi="Gill Sans MT"/>
          <w:b/>
          <w:sz w:val="24"/>
          <w:szCs w:val="24"/>
          <w:lang w:val="nl-BE"/>
        </w:rPr>
        <w:t xml:space="preserve">GROTE-SPOUWEN </w:t>
      </w:r>
      <w:r w:rsidR="003334B8">
        <w:rPr>
          <w:rFonts w:ascii="Gill Sans MT" w:hAnsi="Gill Sans MT"/>
          <w:b/>
          <w:sz w:val="24"/>
          <w:szCs w:val="24"/>
          <w:lang w:val="nl-BE"/>
        </w:rPr>
        <w:t>SAPSTRAAT</w:t>
      </w:r>
    </w:p>
    <w:p w14:paraId="3CF33CCD" w14:textId="77777777" w:rsidR="00751EDB" w:rsidRPr="00E733D5" w:rsidRDefault="00E733D5" w:rsidP="00E733D5">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BE"/>
        </w:rPr>
      </w:pPr>
      <w:r>
        <w:rPr>
          <w:rFonts w:ascii="Gill Sans MT" w:hAnsi="Gill Sans MT"/>
          <w:b/>
          <w:sz w:val="24"/>
          <w:szCs w:val="24"/>
          <w:lang w:val="nl-BE"/>
        </w:rPr>
        <w:t>STAD BILZEN</w:t>
      </w:r>
    </w:p>
    <w:p w14:paraId="5A70480F" w14:textId="77777777" w:rsidR="00751EDB" w:rsidRPr="00252CB3" w:rsidRDefault="00751EDB" w:rsidP="00751EDB">
      <w:pPr>
        <w:pBdr>
          <w:top w:val="single" w:sz="4" w:space="1" w:color="auto"/>
          <w:left w:val="single" w:sz="4" w:space="4" w:color="auto"/>
          <w:bottom w:val="single" w:sz="4" w:space="1" w:color="auto"/>
          <w:right w:val="single" w:sz="4" w:space="4" w:color="auto"/>
        </w:pBdr>
        <w:jc w:val="center"/>
        <w:rPr>
          <w:rFonts w:ascii="Gill Sans MT" w:hAnsi="Gill Sans MT"/>
          <w:sz w:val="24"/>
          <w:szCs w:val="24"/>
          <w:lang w:val="nl-BE"/>
        </w:rPr>
      </w:pPr>
    </w:p>
    <w:p w14:paraId="20893B25" w14:textId="77777777" w:rsidR="00751EDB" w:rsidRPr="00252CB3" w:rsidRDefault="00751EDB" w:rsidP="00751EDB">
      <w:pPr>
        <w:jc w:val="both"/>
        <w:rPr>
          <w:rFonts w:ascii="Gill Sans MT" w:hAnsi="Gill Sans MT"/>
          <w:sz w:val="24"/>
          <w:szCs w:val="24"/>
          <w:lang w:val="nl-BE"/>
        </w:rPr>
      </w:pPr>
    </w:p>
    <w:p w14:paraId="4BAED029" w14:textId="77777777" w:rsidR="00751EDB" w:rsidRPr="00252CB3" w:rsidRDefault="00751EDB" w:rsidP="00751EDB">
      <w:pPr>
        <w:jc w:val="both"/>
        <w:rPr>
          <w:rFonts w:ascii="Gill Sans MT" w:hAnsi="Gill Sans MT"/>
          <w:sz w:val="24"/>
          <w:szCs w:val="24"/>
          <w:lang w:val="nl-BE"/>
        </w:rPr>
      </w:pPr>
    </w:p>
    <w:p w14:paraId="0C7486F2" w14:textId="77777777" w:rsidR="00751EDB" w:rsidRPr="00252CB3" w:rsidRDefault="00751EDB" w:rsidP="00751EDB">
      <w:pPr>
        <w:jc w:val="both"/>
        <w:rPr>
          <w:rFonts w:ascii="Gill Sans MT" w:hAnsi="Gill Sans MT"/>
          <w:sz w:val="24"/>
          <w:szCs w:val="24"/>
          <w:lang w:val="nl-BE"/>
        </w:rPr>
      </w:pPr>
    </w:p>
    <w:p w14:paraId="6D69A16B" w14:textId="77777777" w:rsidR="00751EDB" w:rsidRPr="00252CB3" w:rsidRDefault="00751EDB" w:rsidP="00751EDB">
      <w:pPr>
        <w:jc w:val="both"/>
        <w:rPr>
          <w:rFonts w:ascii="Gill Sans MT" w:hAnsi="Gill Sans MT"/>
          <w:sz w:val="24"/>
          <w:szCs w:val="24"/>
          <w:lang w:val="nl-BE"/>
        </w:rPr>
      </w:pPr>
    </w:p>
    <w:p w14:paraId="086265DC" w14:textId="77777777" w:rsidR="00751EDB" w:rsidRPr="00252CB3" w:rsidRDefault="00751EDB" w:rsidP="00751EDB">
      <w:pPr>
        <w:jc w:val="both"/>
        <w:rPr>
          <w:rFonts w:ascii="Gill Sans MT" w:hAnsi="Gill Sans MT"/>
          <w:sz w:val="24"/>
          <w:szCs w:val="24"/>
          <w:lang w:val="nl-BE"/>
        </w:rPr>
      </w:pPr>
    </w:p>
    <w:p w14:paraId="41EA5042" w14:textId="77777777" w:rsidR="00751EDB" w:rsidRPr="00252CB3" w:rsidRDefault="00751EDB" w:rsidP="00751EDB">
      <w:pPr>
        <w:jc w:val="both"/>
        <w:rPr>
          <w:rFonts w:ascii="Gill Sans MT" w:hAnsi="Gill Sans MT"/>
          <w:sz w:val="24"/>
          <w:szCs w:val="24"/>
          <w:lang w:val="nl-BE"/>
        </w:rPr>
      </w:pPr>
    </w:p>
    <w:p w14:paraId="5515DBAD" w14:textId="77777777" w:rsidR="00751EDB" w:rsidRPr="00252CB3" w:rsidRDefault="00751EDB" w:rsidP="00751EDB">
      <w:pPr>
        <w:jc w:val="both"/>
        <w:rPr>
          <w:rFonts w:ascii="Gill Sans MT" w:hAnsi="Gill Sans MT"/>
          <w:sz w:val="24"/>
          <w:szCs w:val="24"/>
          <w:lang w:val="nl-BE"/>
        </w:rPr>
      </w:pPr>
    </w:p>
    <w:p w14:paraId="429964AC" w14:textId="77777777" w:rsidR="00751EDB" w:rsidRPr="00252CB3" w:rsidRDefault="00751EDB" w:rsidP="00751EDB">
      <w:pPr>
        <w:jc w:val="both"/>
        <w:rPr>
          <w:rFonts w:ascii="Gill Sans MT" w:hAnsi="Gill Sans MT"/>
          <w:sz w:val="24"/>
          <w:szCs w:val="24"/>
          <w:lang w:val="nl-BE"/>
        </w:rPr>
      </w:pPr>
    </w:p>
    <w:p w14:paraId="11B7F8BF" w14:textId="77777777" w:rsidR="00751EDB" w:rsidRPr="00252CB3" w:rsidRDefault="00751EDB" w:rsidP="00751EDB">
      <w:pPr>
        <w:jc w:val="both"/>
        <w:rPr>
          <w:rFonts w:ascii="Gill Sans MT" w:hAnsi="Gill Sans MT"/>
          <w:sz w:val="24"/>
          <w:szCs w:val="24"/>
          <w:lang w:val="nl-BE"/>
        </w:rPr>
      </w:pPr>
    </w:p>
    <w:p w14:paraId="59CE7E31" w14:textId="77777777" w:rsidR="00751EDB" w:rsidRPr="00252CB3" w:rsidRDefault="00751EDB" w:rsidP="00751EDB">
      <w:pPr>
        <w:jc w:val="both"/>
        <w:rPr>
          <w:rFonts w:ascii="Gill Sans MT" w:hAnsi="Gill Sans MT"/>
          <w:sz w:val="24"/>
          <w:szCs w:val="24"/>
          <w:lang w:val="nl-BE"/>
        </w:rPr>
      </w:pPr>
    </w:p>
    <w:p w14:paraId="61CC1097" w14:textId="77777777" w:rsidR="00751EDB" w:rsidRPr="00252CB3" w:rsidRDefault="00751EDB" w:rsidP="00751EDB">
      <w:pPr>
        <w:jc w:val="both"/>
        <w:rPr>
          <w:rFonts w:ascii="Gill Sans MT" w:hAnsi="Gill Sans MT"/>
          <w:sz w:val="24"/>
          <w:szCs w:val="24"/>
          <w:lang w:val="nl-BE"/>
        </w:rPr>
      </w:pPr>
    </w:p>
    <w:p w14:paraId="6CA5552F" w14:textId="77777777" w:rsidR="00751EDB" w:rsidRPr="00252CB3" w:rsidRDefault="00751EDB" w:rsidP="00751EDB">
      <w:pPr>
        <w:jc w:val="both"/>
        <w:rPr>
          <w:rFonts w:ascii="Gill Sans MT" w:hAnsi="Gill Sans MT"/>
          <w:sz w:val="24"/>
          <w:szCs w:val="24"/>
          <w:lang w:val="nl-BE"/>
        </w:rPr>
      </w:pPr>
    </w:p>
    <w:p w14:paraId="1DC1CE3C" w14:textId="77777777" w:rsidR="00751EDB" w:rsidRPr="00252CB3" w:rsidRDefault="00751EDB" w:rsidP="00751EDB">
      <w:pPr>
        <w:jc w:val="both"/>
        <w:rPr>
          <w:rFonts w:ascii="Gill Sans MT" w:hAnsi="Gill Sans MT"/>
          <w:sz w:val="24"/>
          <w:szCs w:val="24"/>
          <w:lang w:val="nl-BE"/>
        </w:rPr>
      </w:pPr>
    </w:p>
    <w:p w14:paraId="2F11857A" w14:textId="77777777" w:rsidR="00751EDB" w:rsidRPr="00252CB3" w:rsidRDefault="00751EDB" w:rsidP="00751EDB">
      <w:pPr>
        <w:jc w:val="both"/>
        <w:rPr>
          <w:rFonts w:ascii="Gill Sans MT" w:hAnsi="Gill Sans MT"/>
          <w:sz w:val="24"/>
          <w:szCs w:val="24"/>
          <w:lang w:val="nl-BE"/>
        </w:rPr>
      </w:pPr>
    </w:p>
    <w:p w14:paraId="4E3A5D34" w14:textId="77777777" w:rsidR="00751EDB" w:rsidRPr="00252CB3" w:rsidRDefault="00751EDB" w:rsidP="00751EDB">
      <w:pPr>
        <w:jc w:val="both"/>
        <w:rPr>
          <w:rFonts w:ascii="Gill Sans MT" w:hAnsi="Gill Sans MT"/>
          <w:sz w:val="24"/>
          <w:szCs w:val="24"/>
          <w:lang w:val="nl-BE"/>
        </w:rPr>
      </w:pPr>
    </w:p>
    <w:p w14:paraId="30168376" w14:textId="77777777" w:rsidR="00751EDB" w:rsidRDefault="00751EDB" w:rsidP="00751EDB">
      <w:pPr>
        <w:jc w:val="both"/>
        <w:rPr>
          <w:rFonts w:ascii="Gill Sans MT" w:hAnsi="Gill Sans MT"/>
          <w:sz w:val="24"/>
          <w:szCs w:val="24"/>
          <w:lang w:val="nl-BE"/>
        </w:rPr>
      </w:pPr>
    </w:p>
    <w:p w14:paraId="6ABE0B19" w14:textId="77777777" w:rsidR="001D394C" w:rsidRDefault="001D394C" w:rsidP="00751EDB">
      <w:pPr>
        <w:jc w:val="both"/>
        <w:rPr>
          <w:rFonts w:ascii="Gill Sans MT" w:hAnsi="Gill Sans MT"/>
          <w:sz w:val="24"/>
          <w:szCs w:val="24"/>
          <w:lang w:val="nl-BE"/>
        </w:rPr>
      </w:pPr>
    </w:p>
    <w:p w14:paraId="17BCB7FE" w14:textId="77777777" w:rsidR="001D394C" w:rsidRDefault="001D394C" w:rsidP="00751EDB">
      <w:pPr>
        <w:jc w:val="both"/>
        <w:rPr>
          <w:rFonts w:ascii="Gill Sans MT" w:hAnsi="Gill Sans MT"/>
          <w:sz w:val="24"/>
          <w:szCs w:val="24"/>
          <w:lang w:val="nl-BE"/>
        </w:rPr>
      </w:pPr>
    </w:p>
    <w:p w14:paraId="3DEB530E" w14:textId="77777777" w:rsidR="001D394C" w:rsidRDefault="001D394C" w:rsidP="00751EDB">
      <w:pPr>
        <w:jc w:val="both"/>
        <w:rPr>
          <w:rFonts w:ascii="Gill Sans MT" w:hAnsi="Gill Sans MT"/>
          <w:sz w:val="24"/>
          <w:szCs w:val="24"/>
          <w:lang w:val="nl-BE"/>
        </w:rPr>
      </w:pPr>
    </w:p>
    <w:p w14:paraId="07DE1A61" w14:textId="77777777" w:rsidR="001D394C" w:rsidRDefault="001D394C" w:rsidP="00751EDB">
      <w:pPr>
        <w:jc w:val="both"/>
        <w:rPr>
          <w:rFonts w:ascii="Gill Sans MT" w:hAnsi="Gill Sans MT"/>
          <w:sz w:val="24"/>
          <w:szCs w:val="24"/>
          <w:lang w:val="nl-BE"/>
        </w:rPr>
      </w:pPr>
    </w:p>
    <w:p w14:paraId="6EA6A9FE" w14:textId="77777777" w:rsidR="001D394C" w:rsidRPr="00252CB3" w:rsidRDefault="001D394C" w:rsidP="00751EDB">
      <w:pPr>
        <w:jc w:val="both"/>
        <w:rPr>
          <w:rFonts w:ascii="Gill Sans MT" w:hAnsi="Gill Sans MT"/>
          <w:sz w:val="24"/>
          <w:szCs w:val="24"/>
          <w:lang w:val="nl-BE"/>
        </w:rPr>
      </w:pPr>
    </w:p>
    <w:p w14:paraId="0AD45C4E" w14:textId="77777777" w:rsidR="00751EDB" w:rsidRPr="00252CB3" w:rsidRDefault="00751EDB" w:rsidP="00751EDB">
      <w:pPr>
        <w:jc w:val="both"/>
        <w:rPr>
          <w:rFonts w:ascii="Gill Sans MT" w:hAnsi="Gill Sans MT"/>
          <w:sz w:val="24"/>
          <w:szCs w:val="24"/>
          <w:lang w:val="nl-BE"/>
        </w:rPr>
      </w:pPr>
    </w:p>
    <w:p w14:paraId="0FE5C686" w14:textId="77777777" w:rsidR="00751EDB" w:rsidRPr="00252CB3" w:rsidRDefault="00751EDB" w:rsidP="00751EDB">
      <w:pPr>
        <w:jc w:val="both"/>
        <w:rPr>
          <w:rFonts w:ascii="Gill Sans MT" w:hAnsi="Gill Sans MT"/>
          <w:sz w:val="24"/>
          <w:szCs w:val="24"/>
          <w:lang w:val="nl-BE"/>
        </w:rPr>
      </w:pPr>
    </w:p>
    <w:p w14:paraId="7CFDC044" w14:textId="77777777" w:rsidR="00751EDB" w:rsidRPr="00252CB3" w:rsidRDefault="00490835" w:rsidP="00751EDB">
      <w:pPr>
        <w:jc w:val="both"/>
        <w:rPr>
          <w:rFonts w:ascii="Gill Sans MT" w:hAnsi="Gill Sans MT"/>
          <w:b/>
          <w:bCs/>
          <w:sz w:val="24"/>
          <w:szCs w:val="24"/>
          <w:u w:val="single"/>
          <w:lang w:val="nl-BE"/>
        </w:rPr>
      </w:pPr>
      <w:r w:rsidRPr="00252CB3">
        <w:rPr>
          <w:rFonts w:ascii="Gill Sans MT" w:hAnsi="Gill Sans MT"/>
          <w:b/>
          <w:bCs/>
          <w:sz w:val="24"/>
          <w:szCs w:val="24"/>
          <w:u w:val="single"/>
          <w:lang w:val="nl-BE"/>
        </w:rPr>
        <w:lastRenderedPageBreak/>
        <w:t>INHOUDSOPGAVE</w:t>
      </w:r>
    </w:p>
    <w:p w14:paraId="2DC5FCBF" w14:textId="77777777" w:rsidR="00751EDB" w:rsidRPr="00252CB3" w:rsidRDefault="00751EDB" w:rsidP="00751EDB">
      <w:pPr>
        <w:jc w:val="both"/>
        <w:rPr>
          <w:rFonts w:ascii="Gill Sans MT" w:hAnsi="Gill Sans MT"/>
          <w:sz w:val="24"/>
          <w:szCs w:val="24"/>
          <w:lang w:val="nl-BE"/>
        </w:rPr>
      </w:pPr>
    </w:p>
    <w:p w14:paraId="1F7DF199" w14:textId="77777777" w:rsidR="00490835" w:rsidRPr="00252CB3" w:rsidRDefault="00490835" w:rsidP="00751EDB">
      <w:pPr>
        <w:jc w:val="both"/>
        <w:rPr>
          <w:rFonts w:ascii="Gill Sans MT" w:hAnsi="Gill Sans MT"/>
          <w:sz w:val="24"/>
          <w:szCs w:val="24"/>
          <w:lang w:val="nl-BE"/>
        </w:rPr>
      </w:pPr>
    </w:p>
    <w:p w14:paraId="3DAA35A0" w14:textId="77777777" w:rsidR="00490835" w:rsidRPr="00252CB3" w:rsidRDefault="00490835" w:rsidP="00751EDB">
      <w:pPr>
        <w:jc w:val="both"/>
        <w:rPr>
          <w:rFonts w:ascii="Gill Sans MT" w:hAnsi="Gill Sans MT"/>
          <w:sz w:val="24"/>
          <w:szCs w:val="24"/>
          <w:lang w:val="nl-BE"/>
        </w:rPr>
      </w:pPr>
    </w:p>
    <w:p w14:paraId="45D81A0F" w14:textId="77777777" w:rsidR="00E733D5" w:rsidRPr="00432754" w:rsidRDefault="003B174F" w:rsidP="008B52A7">
      <w:pPr>
        <w:pStyle w:val="Inhopg1"/>
        <w:tabs>
          <w:tab w:val="left" w:pos="440"/>
          <w:tab w:val="right" w:leader="dot" w:pos="9062"/>
        </w:tabs>
        <w:rPr>
          <w:rFonts w:ascii="Times New Roman" w:hAnsi="Times New Roman" w:cs="Times New Roman"/>
          <w:noProof/>
          <w:color w:val="FF0000"/>
          <w:sz w:val="24"/>
          <w:szCs w:val="24"/>
        </w:rPr>
      </w:pPr>
      <w:r w:rsidRPr="00252CB3">
        <w:rPr>
          <w:rFonts w:ascii="Gill Sans MT" w:hAnsi="Gill Sans MT"/>
          <w:sz w:val="24"/>
          <w:szCs w:val="24"/>
          <w:lang w:val="nl-BE"/>
        </w:rPr>
        <w:fldChar w:fldCharType="begin"/>
      </w:r>
      <w:r w:rsidRPr="00252CB3">
        <w:rPr>
          <w:rFonts w:ascii="Gill Sans MT" w:hAnsi="Gill Sans MT"/>
          <w:sz w:val="24"/>
          <w:szCs w:val="24"/>
          <w:lang w:val="nl-BE"/>
        </w:rPr>
        <w:instrText xml:space="preserve"> TOC \o "1-3" \h \z \u </w:instrText>
      </w:r>
      <w:r w:rsidRPr="00252CB3">
        <w:rPr>
          <w:rFonts w:ascii="Gill Sans MT" w:hAnsi="Gill Sans MT"/>
          <w:sz w:val="24"/>
          <w:szCs w:val="24"/>
          <w:lang w:val="nl-BE"/>
        </w:rPr>
        <w:fldChar w:fldCharType="separate"/>
      </w:r>
    </w:p>
    <w:p w14:paraId="0E6C909D" w14:textId="77777777" w:rsidR="008B52A7" w:rsidRPr="001155BD" w:rsidRDefault="008B52A7">
      <w:pPr>
        <w:pStyle w:val="Inhopg1"/>
        <w:tabs>
          <w:tab w:val="left" w:pos="440"/>
          <w:tab w:val="right" w:leader="dot" w:pos="9062"/>
        </w:tabs>
        <w:rPr>
          <w:rFonts w:ascii="Calibri" w:hAnsi="Calibri" w:cs="Times New Roman"/>
          <w:noProof/>
          <w:lang w:val="nl-BE" w:eastAsia="nl-BE"/>
        </w:rPr>
      </w:pPr>
      <w:r w:rsidRPr="001155BD">
        <w:fldChar w:fldCharType="begin"/>
      </w:r>
      <w:r w:rsidRPr="001155BD">
        <w:instrText xml:space="preserve"> TOC \o "1-3" \h \z \u </w:instrText>
      </w:r>
      <w:r w:rsidRPr="001155BD">
        <w:fldChar w:fldCharType="separate"/>
      </w:r>
      <w:hyperlink w:anchor="_Toc505259492" w:history="1">
        <w:r w:rsidRPr="001155BD">
          <w:rPr>
            <w:rStyle w:val="Hyperlink"/>
            <w:rFonts w:ascii="Gill Sans MT" w:hAnsi="Gill Sans MT"/>
            <w:noProof/>
            <w:color w:val="auto"/>
            <w:lang w:val="nl-BE"/>
          </w:rPr>
          <w:t>1.</w:t>
        </w:r>
        <w:r w:rsidRPr="001155BD">
          <w:rPr>
            <w:rFonts w:ascii="Calibri" w:hAnsi="Calibri" w:cs="Times New Roman"/>
            <w:noProof/>
            <w:lang w:val="nl-BE" w:eastAsia="nl-BE"/>
          </w:rPr>
          <w:t xml:space="preserve"> </w:t>
        </w:r>
        <w:r w:rsidRPr="001155BD">
          <w:rPr>
            <w:rStyle w:val="Hyperlink"/>
            <w:rFonts w:ascii="Gill Sans MT" w:hAnsi="Gill Sans MT"/>
            <w:noProof/>
            <w:color w:val="auto"/>
            <w:lang w:val="nl-BE"/>
          </w:rPr>
          <w:t>ALGEMENE BEPALINGEN</w:t>
        </w:r>
        <w:r w:rsidRPr="001155BD">
          <w:rPr>
            <w:noProof/>
            <w:webHidden/>
          </w:rPr>
          <w:tab/>
        </w:r>
        <w:r w:rsidRPr="001155BD">
          <w:rPr>
            <w:noProof/>
            <w:webHidden/>
          </w:rPr>
          <w:fldChar w:fldCharType="begin"/>
        </w:r>
        <w:r w:rsidRPr="001155BD">
          <w:rPr>
            <w:noProof/>
            <w:webHidden/>
          </w:rPr>
          <w:instrText xml:space="preserve"> PAGEREF _Toc505259492 \h </w:instrText>
        </w:r>
        <w:r w:rsidRPr="001155BD">
          <w:rPr>
            <w:noProof/>
            <w:webHidden/>
          </w:rPr>
        </w:r>
        <w:r w:rsidRPr="001155BD">
          <w:rPr>
            <w:noProof/>
            <w:webHidden/>
          </w:rPr>
          <w:fldChar w:fldCharType="separate"/>
        </w:r>
        <w:r w:rsidR="0099031F">
          <w:rPr>
            <w:noProof/>
            <w:webHidden/>
          </w:rPr>
          <w:t>3</w:t>
        </w:r>
        <w:r w:rsidRPr="001155BD">
          <w:rPr>
            <w:noProof/>
            <w:webHidden/>
          </w:rPr>
          <w:fldChar w:fldCharType="end"/>
        </w:r>
      </w:hyperlink>
    </w:p>
    <w:p w14:paraId="75F47E5F" w14:textId="77777777" w:rsidR="008B52A7" w:rsidRPr="001155BD" w:rsidRDefault="001315BA">
      <w:pPr>
        <w:pStyle w:val="Inhopg2"/>
        <w:tabs>
          <w:tab w:val="right" w:leader="dot" w:pos="9062"/>
        </w:tabs>
        <w:rPr>
          <w:rFonts w:ascii="Calibri" w:hAnsi="Calibri" w:cs="Times New Roman"/>
          <w:noProof/>
          <w:lang w:val="nl-BE" w:eastAsia="nl-BE"/>
        </w:rPr>
      </w:pPr>
      <w:hyperlink w:anchor="_Toc505259493" w:history="1">
        <w:r w:rsidR="008B52A7" w:rsidRPr="001155BD">
          <w:rPr>
            <w:rStyle w:val="Hyperlink"/>
            <w:rFonts w:ascii="Gill Sans MT" w:hAnsi="Gill Sans MT"/>
            <w:noProof/>
            <w:color w:val="auto"/>
            <w:lang w:val="nl-BE"/>
          </w:rPr>
          <w:t>Artikel 1.1. Verkopende instantie</w:t>
        </w:r>
        <w:r w:rsidR="008B52A7" w:rsidRPr="001155BD">
          <w:rPr>
            <w:noProof/>
            <w:webHidden/>
          </w:rPr>
          <w:tab/>
        </w:r>
        <w:r w:rsidR="008B52A7" w:rsidRPr="001155BD">
          <w:rPr>
            <w:noProof/>
            <w:webHidden/>
          </w:rPr>
          <w:fldChar w:fldCharType="begin"/>
        </w:r>
        <w:r w:rsidR="008B52A7" w:rsidRPr="001155BD">
          <w:rPr>
            <w:noProof/>
            <w:webHidden/>
          </w:rPr>
          <w:instrText xml:space="preserve"> PAGEREF _Toc505259493 \h </w:instrText>
        </w:r>
        <w:r w:rsidR="008B52A7" w:rsidRPr="001155BD">
          <w:rPr>
            <w:noProof/>
            <w:webHidden/>
          </w:rPr>
        </w:r>
        <w:r w:rsidR="008B52A7" w:rsidRPr="001155BD">
          <w:rPr>
            <w:noProof/>
            <w:webHidden/>
          </w:rPr>
          <w:fldChar w:fldCharType="separate"/>
        </w:r>
        <w:r w:rsidR="0099031F">
          <w:rPr>
            <w:noProof/>
            <w:webHidden/>
          </w:rPr>
          <w:t>3</w:t>
        </w:r>
        <w:r w:rsidR="008B52A7" w:rsidRPr="001155BD">
          <w:rPr>
            <w:noProof/>
            <w:webHidden/>
          </w:rPr>
          <w:fldChar w:fldCharType="end"/>
        </w:r>
      </w:hyperlink>
    </w:p>
    <w:p w14:paraId="3FA0EA36" w14:textId="77777777" w:rsidR="008B52A7" w:rsidRPr="001155BD" w:rsidRDefault="001315BA">
      <w:pPr>
        <w:pStyle w:val="Inhopg2"/>
        <w:tabs>
          <w:tab w:val="right" w:leader="dot" w:pos="9062"/>
        </w:tabs>
        <w:rPr>
          <w:rFonts w:ascii="Calibri" w:hAnsi="Calibri" w:cs="Times New Roman"/>
          <w:noProof/>
          <w:lang w:val="nl-BE" w:eastAsia="nl-BE"/>
        </w:rPr>
      </w:pPr>
      <w:hyperlink w:anchor="_Toc505259494" w:history="1">
        <w:r w:rsidR="008B52A7" w:rsidRPr="001155BD">
          <w:rPr>
            <w:rStyle w:val="Hyperlink"/>
            <w:rFonts w:ascii="Gill Sans MT" w:hAnsi="Gill Sans MT"/>
            <w:noProof/>
            <w:color w:val="auto"/>
            <w:lang w:val="nl-BE"/>
          </w:rPr>
          <w:t xml:space="preserve">Artikel 1.2. Beschrijving van de te verkopen </w:t>
        </w:r>
        <w:r w:rsidR="00802A65">
          <w:rPr>
            <w:rStyle w:val="Hyperlink"/>
            <w:rFonts w:ascii="Gill Sans MT" w:hAnsi="Gill Sans MT"/>
            <w:noProof/>
            <w:color w:val="auto"/>
            <w:lang w:val="nl-BE"/>
          </w:rPr>
          <w:t>gronden</w:t>
        </w:r>
        <w:r w:rsidR="008B52A7" w:rsidRPr="001155BD">
          <w:rPr>
            <w:noProof/>
            <w:webHidden/>
          </w:rPr>
          <w:tab/>
        </w:r>
        <w:r w:rsidR="008B52A7" w:rsidRPr="001155BD">
          <w:rPr>
            <w:noProof/>
            <w:webHidden/>
          </w:rPr>
          <w:fldChar w:fldCharType="begin"/>
        </w:r>
        <w:r w:rsidR="008B52A7" w:rsidRPr="001155BD">
          <w:rPr>
            <w:noProof/>
            <w:webHidden/>
          </w:rPr>
          <w:instrText xml:space="preserve"> PAGEREF _Toc505259494 \h </w:instrText>
        </w:r>
        <w:r w:rsidR="008B52A7" w:rsidRPr="001155BD">
          <w:rPr>
            <w:noProof/>
            <w:webHidden/>
          </w:rPr>
        </w:r>
        <w:r w:rsidR="008B52A7" w:rsidRPr="001155BD">
          <w:rPr>
            <w:noProof/>
            <w:webHidden/>
          </w:rPr>
          <w:fldChar w:fldCharType="separate"/>
        </w:r>
        <w:r w:rsidR="0099031F">
          <w:rPr>
            <w:noProof/>
            <w:webHidden/>
          </w:rPr>
          <w:t>3</w:t>
        </w:r>
        <w:r w:rsidR="008B52A7" w:rsidRPr="001155BD">
          <w:rPr>
            <w:noProof/>
            <w:webHidden/>
          </w:rPr>
          <w:fldChar w:fldCharType="end"/>
        </w:r>
      </w:hyperlink>
    </w:p>
    <w:p w14:paraId="1B460272" w14:textId="77777777" w:rsidR="008B52A7" w:rsidRPr="001155BD" w:rsidRDefault="001315BA">
      <w:pPr>
        <w:pStyle w:val="Inhopg2"/>
        <w:tabs>
          <w:tab w:val="right" w:leader="dot" w:pos="9062"/>
        </w:tabs>
        <w:rPr>
          <w:rStyle w:val="Hyperlink"/>
          <w:noProof/>
          <w:color w:val="auto"/>
        </w:rPr>
      </w:pPr>
      <w:hyperlink w:anchor="_Toc505259495" w:history="1">
        <w:r w:rsidR="008B52A7" w:rsidRPr="001155BD">
          <w:rPr>
            <w:rStyle w:val="Hyperlink"/>
            <w:rFonts w:ascii="Gill Sans MT" w:hAnsi="Gill Sans MT"/>
            <w:noProof/>
            <w:color w:val="auto"/>
            <w:lang w:val="nl-BE"/>
          </w:rPr>
          <w:t>Artikel 1.3. Verkoopsprocedure</w:t>
        </w:r>
        <w:r w:rsidR="008B52A7" w:rsidRPr="001155BD">
          <w:rPr>
            <w:noProof/>
            <w:webHidden/>
          </w:rPr>
          <w:tab/>
        </w:r>
        <w:r w:rsidR="008B52A7" w:rsidRPr="001155BD">
          <w:rPr>
            <w:noProof/>
            <w:webHidden/>
          </w:rPr>
          <w:fldChar w:fldCharType="begin"/>
        </w:r>
        <w:r w:rsidR="008B52A7" w:rsidRPr="001155BD">
          <w:rPr>
            <w:noProof/>
            <w:webHidden/>
          </w:rPr>
          <w:instrText xml:space="preserve"> PAGEREF _Toc505259495 \h </w:instrText>
        </w:r>
        <w:r w:rsidR="008B52A7" w:rsidRPr="001155BD">
          <w:rPr>
            <w:noProof/>
            <w:webHidden/>
          </w:rPr>
        </w:r>
        <w:r w:rsidR="008B52A7" w:rsidRPr="001155BD">
          <w:rPr>
            <w:noProof/>
            <w:webHidden/>
          </w:rPr>
          <w:fldChar w:fldCharType="separate"/>
        </w:r>
        <w:r w:rsidR="0099031F">
          <w:rPr>
            <w:noProof/>
            <w:webHidden/>
          </w:rPr>
          <w:t>3</w:t>
        </w:r>
        <w:r w:rsidR="008B52A7" w:rsidRPr="001155BD">
          <w:rPr>
            <w:noProof/>
            <w:webHidden/>
          </w:rPr>
          <w:fldChar w:fldCharType="end"/>
        </w:r>
      </w:hyperlink>
    </w:p>
    <w:p w14:paraId="67D8874F" w14:textId="4E7E2059" w:rsidR="00717D37" w:rsidRPr="001155BD" w:rsidRDefault="001315BA" w:rsidP="00717D37">
      <w:pPr>
        <w:pStyle w:val="Inhopg2"/>
        <w:tabs>
          <w:tab w:val="right" w:leader="dot" w:pos="9062"/>
        </w:tabs>
        <w:rPr>
          <w:rStyle w:val="Hyperlink"/>
          <w:noProof/>
          <w:color w:val="auto"/>
        </w:rPr>
      </w:pPr>
      <w:hyperlink w:anchor="_Toc505259495" w:history="1">
        <w:r w:rsidR="00717D37" w:rsidRPr="001155BD">
          <w:rPr>
            <w:rStyle w:val="Hyperlink"/>
            <w:rFonts w:ascii="Gill Sans MT" w:hAnsi="Gill Sans MT"/>
            <w:noProof/>
            <w:color w:val="auto"/>
            <w:lang w:val="nl-BE"/>
          </w:rPr>
          <w:t>Artikel 1.4. Bijkomende informatie</w:t>
        </w:r>
        <w:r w:rsidR="00717D37" w:rsidRPr="001155BD">
          <w:rPr>
            <w:noProof/>
            <w:webHidden/>
          </w:rPr>
          <w:tab/>
        </w:r>
      </w:hyperlink>
      <w:r w:rsidR="00A96581">
        <w:rPr>
          <w:rStyle w:val="Hyperlink"/>
          <w:noProof/>
          <w:color w:val="auto"/>
          <w:u w:val="none"/>
        </w:rPr>
        <w:t>5</w:t>
      </w:r>
    </w:p>
    <w:p w14:paraId="78CBCEDE" w14:textId="765AEE46" w:rsidR="008B52A7" w:rsidRPr="001155BD" w:rsidRDefault="001315BA">
      <w:pPr>
        <w:pStyle w:val="Inhopg1"/>
        <w:tabs>
          <w:tab w:val="left" w:pos="440"/>
          <w:tab w:val="right" w:leader="dot" w:pos="9062"/>
        </w:tabs>
        <w:rPr>
          <w:rFonts w:ascii="Calibri" w:hAnsi="Calibri" w:cs="Times New Roman"/>
          <w:noProof/>
          <w:lang w:val="nl-BE" w:eastAsia="nl-BE"/>
        </w:rPr>
      </w:pPr>
      <w:hyperlink w:anchor="_Toc505259496" w:history="1">
        <w:r w:rsidR="008B52A7" w:rsidRPr="001155BD">
          <w:rPr>
            <w:rStyle w:val="Hyperlink"/>
            <w:rFonts w:ascii="Gill Sans MT" w:hAnsi="Gill Sans MT"/>
            <w:noProof/>
            <w:color w:val="auto"/>
            <w:lang w:val="nl-BE"/>
          </w:rPr>
          <w:t>2.</w:t>
        </w:r>
        <w:r w:rsidR="008B52A7" w:rsidRPr="001155BD">
          <w:rPr>
            <w:rFonts w:ascii="Calibri" w:hAnsi="Calibri" w:cs="Times New Roman"/>
            <w:noProof/>
            <w:lang w:val="nl-BE" w:eastAsia="nl-BE"/>
          </w:rPr>
          <w:t xml:space="preserve"> </w:t>
        </w:r>
        <w:r w:rsidR="008B52A7" w:rsidRPr="001155BD">
          <w:rPr>
            <w:rStyle w:val="Hyperlink"/>
            <w:rFonts w:ascii="Gill Sans MT" w:hAnsi="Gill Sans MT"/>
            <w:noProof/>
            <w:color w:val="auto"/>
            <w:lang w:val="nl-BE"/>
          </w:rPr>
          <w:t>Procedurevoorschriften</w:t>
        </w:r>
        <w:r w:rsidR="008B52A7" w:rsidRPr="001155BD">
          <w:rPr>
            <w:noProof/>
            <w:webHidden/>
          </w:rPr>
          <w:tab/>
        </w:r>
      </w:hyperlink>
      <w:r w:rsidR="00A96581">
        <w:rPr>
          <w:rStyle w:val="Hyperlink"/>
          <w:noProof/>
          <w:color w:val="auto"/>
          <w:u w:val="none"/>
        </w:rPr>
        <w:t>5</w:t>
      </w:r>
    </w:p>
    <w:p w14:paraId="3DCC0D70" w14:textId="29E4F783" w:rsidR="008B52A7" w:rsidRPr="001155BD" w:rsidRDefault="001315BA">
      <w:pPr>
        <w:pStyle w:val="Inhopg2"/>
        <w:tabs>
          <w:tab w:val="right" w:leader="dot" w:pos="9062"/>
        </w:tabs>
        <w:rPr>
          <w:rFonts w:ascii="Calibri" w:hAnsi="Calibri" w:cs="Times New Roman"/>
          <w:noProof/>
          <w:lang w:val="nl-BE" w:eastAsia="nl-BE"/>
        </w:rPr>
      </w:pPr>
      <w:hyperlink w:anchor="_Toc505259497" w:history="1">
        <w:r w:rsidR="008B52A7" w:rsidRPr="001155BD">
          <w:rPr>
            <w:rStyle w:val="Hyperlink"/>
            <w:rFonts w:ascii="Gill Sans MT" w:hAnsi="Gill Sans MT"/>
            <w:noProof/>
            <w:color w:val="auto"/>
            <w:lang w:val="nl-BE"/>
          </w:rPr>
          <w:t>Artikel 2.1. Toelaatbaarheidsvoorwaarden</w:t>
        </w:r>
        <w:r w:rsidR="00DB7B6C" w:rsidRPr="001155BD">
          <w:rPr>
            <w:rStyle w:val="Hyperlink"/>
            <w:rFonts w:ascii="Gill Sans MT" w:hAnsi="Gill Sans MT"/>
            <w:noProof/>
            <w:color w:val="auto"/>
            <w:lang w:val="nl-BE"/>
          </w:rPr>
          <w:t xml:space="preserve"> en uitsluitingsgronden</w:t>
        </w:r>
        <w:r w:rsidR="008B52A7" w:rsidRPr="001155BD">
          <w:rPr>
            <w:noProof/>
            <w:webHidden/>
          </w:rPr>
          <w:tab/>
        </w:r>
      </w:hyperlink>
      <w:r w:rsidR="00EC67F3">
        <w:rPr>
          <w:rStyle w:val="Hyperlink"/>
          <w:noProof/>
          <w:color w:val="auto"/>
          <w:u w:val="none"/>
        </w:rPr>
        <w:t>5</w:t>
      </w:r>
    </w:p>
    <w:p w14:paraId="582C6604" w14:textId="77777777" w:rsidR="008B52A7" w:rsidRPr="001155BD" w:rsidRDefault="001315BA">
      <w:pPr>
        <w:pStyle w:val="Inhopg2"/>
        <w:tabs>
          <w:tab w:val="right" w:leader="dot" w:pos="9062"/>
        </w:tabs>
        <w:rPr>
          <w:rFonts w:ascii="Calibri" w:hAnsi="Calibri" w:cs="Times New Roman"/>
          <w:noProof/>
          <w:lang w:val="nl-BE" w:eastAsia="nl-BE"/>
        </w:rPr>
      </w:pPr>
      <w:hyperlink w:anchor="_Toc505259498" w:history="1">
        <w:r w:rsidR="008B52A7" w:rsidRPr="001155BD">
          <w:rPr>
            <w:rStyle w:val="Hyperlink"/>
            <w:rFonts w:ascii="Gill Sans MT" w:hAnsi="Gill Sans MT"/>
            <w:noProof/>
            <w:color w:val="auto"/>
            <w:u w:val="none"/>
            <w:lang w:val="nl-BE"/>
          </w:rPr>
          <w:t>Artikel 2.2. Beoordelingscriteria</w:t>
        </w:r>
        <w:r w:rsidR="008B52A7" w:rsidRPr="001155BD">
          <w:rPr>
            <w:noProof/>
            <w:webHidden/>
          </w:rPr>
          <w:tab/>
        </w:r>
      </w:hyperlink>
      <w:r w:rsidR="00432754" w:rsidRPr="001155BD">
        <w:rPr>
          <w:rStyle w:val="Hyperlink"/>
          <w:noProof/>
          <w:color w:val="auto"/>
          <w:u w:val="none"/>
        </w:rPr>
        <w:t>6</w:t>
      </w:r>
    </w:p>
    <w:p w14:paraId="3A52899C" w14:textId="7F081A3E" w:rsidR="008B52A7" w:rsidRPr="00BD1BF0" w:rsidRDefault="001315BA">
      <w:pPr>
        <w:pStyle w:val="Inhopg2"/>
        <w:tabs>
          <w:tab w:val="right" w:leader="dot" w:pos="9062"/>
        </w:tabs>
        <w:rPr>
          <w:rFonts w:ascii="Calibri" w:hAnsi="Calibri" w:cs="Times New Roman"/>
          <w:noProof/>
          <w:lang w:val="nl-BE" w:eastAsia="nl-BE"/>
        </w:rPr>
      </w:pPr>
      <w:hyperlink w:anchor="_Toc505259499" w:history="1">
        <w:r w:rsidR="008B52A7" w:rsidRPr="001155BD">
          <w:rPr>
            <w:rStyle w:val="Hyperlink"/>
            <w:rFonts w:ascii="Gill Sans MT" w:hAnsi="Gill Sans MT"/>
            <w:noProof/>
            <w:color w:val="auto"/>
            <w:lang w:val="nl-BE"/>
          </w:rPr>
          <w:t>Artikel 2.3. Inhoud en vorm van de bieding</w:t>
        </w:r>
        <w:r w:rsidR="008B52A7" w:rsidRPr="001155BD">
          <w:rPr>
            <w:noProof/>
            <w:webHidden/>
          </w:rPr>
          <w:tab/>
        </w:r>
      </w:hyperlink>
      <w:r w:rsidR="00EC67F3">
        <w:rPr>
          <w:rStyle w:val="Hyperlink"/>
          <w:noProof/>
          <w:color w:val="auto"/>
          <w:u w:val="none"/>
        </w:rPr>
        <w:t>8</w:t>
      </w:r>
    </w:p>
    <w:p w14:paraId="0B75FD91" w14:textId="6086D4D6" w:rsidR="008B52A7" w:rsidRPr="00BD1BF0" w:rsidRDefault="001315BA">
      <w:pPr>
        <w:pStyle w:val="Inhopg2"/>
        <w:tabs>
          <w:tab w:val="right" w:leader="dot" w:pos="9062"/>
        </w:tabs>
        <w:rPr>
          <w:rFonts w:ascii="Calibri" w:hAnsi="Calibri" w:cs="Times New Roman"/>
          <w:noProof/>
          <w:lang w:val="nl-BE" w:eastAsia="nl-BE"/>
        </w:rPr>
      </w:pPr>
      <w:hyperlink w:anchor="_Toc505259500" w:history="1">
        <w:r w:rsidR="008B52A7" w:rsidRPr="00BD1BF0">
          <w:rPr>
            <w:rStyle w:val="Hyperlink"/>
            <w:rFonts w:ascii="Gill Sans MT" w:hAnsi="Gill Sans MT"/>
            <w:noProof/>
            <w:color w:val="auto"/>
            <w:u w:val="none"/>
            <w:lang w:val="nl-BE"/>
          </w:rPr>
          <w:t>Artikel 2.4. Indiening van de bieding</w:t>
        </w:r>
        <w:r w:rsidR="008B52A7" w:rsidRPr="00BD1BF0">
          <w:rPr>
            <w:noProof/>
            <w:webHidden/>
          </w:rPr>
          <w:tab/>
        </w:r>
      </w:hyperlink>
      <w:r w:rsidR="00EC67F3">
        <w:rPr>
          <w:rStyle w:val="Hyperlink"/>
          <w:noProof/>
          <w:color w:val="auto"/>
          <w:u w:val="none"/>
        </w:rPr>
        <w:t>8</w:t>
      </w:r>
    </w:p>
    <w:p w14:paraId="488D59A0" w14:textId="67BB6611" w:rsidR="008B52A7" w:rsidRPr="00BD1BF0" w:rsidRDefault="001315BA">
      <w:pPr>
        <w:pStyle w:val="Inhopg2"/>
        <w:tabs>
          <w:tab w:val="right" w:leader="dot" w:pos="9062"/>
        </w:tabs>
        <w:rPr>
          <w:rFonts w:ascii="Calibri" w:hAnsi="Calibri" w:cs="Times New Roman"/>
          <w:noProof/>
          <w:lang w:val="nl-BE" w:eastAsia="nl-BE"/>
        </w:rPr>
      </w:pPr>
      <w:hyperlink w:anchor="_Toc505259501" w:history="1">
        <w:r w:rsidR="008B52A7" w:rsidRPr="00BD1BF0">
          <w:rPr>
            <w:rStyle w:val="Hyperlink"/>
            <w:rFonts w:ascii="Gill Sans MT" w:hAnsi="Gill Sans MT"/>
            <w:noProof/>
            <w:color w:val="auto"/>
            <w:u w:val="none"/>
            <w:lang w:val="nl-BE"/>
          </w:rPr>
          <w:t>Artikel 2.5. Adviescommissie</w:t>
        </w:r>
        <w:r w:rsidR="008B52A7" w:rsidRPr="00BD1BF0">
          <w:rPr>
            <w:noProof/>
            <w:webHidden/>
          </w:rPr>
          <w:tab/>
        </w:r>
      </w:hyperlink>
      <w:r w:rsidR="00FE0E6A">
        <w:rPr>
          <w:rStyle w:val="Hyperlink"/>
          <w:noProof/>
          <w:color w:val="auto"/>
          <w:u w:val="none"/>
        </w:rPr>
        <w:t>9</w:t>
      </w:r>
    </w:p>
    <w:p w14:paraId="71B42092" w14:textId="38799252" w:rsidR="008B52A7" w:rsidRPr="00BD1BF0" w:rsidRDefault="001315BA">
      <w:pPr>
        <w:pStyle w:val="Inhopg1"/>
        <w:tabs>
          <w:tab w:val="right" w:leader="dot" w:pos="9062"/>
        </w:tabs>
        <w:rPr>
          <w:rFonts w:ascii="Calibri" w:hAnsi="Calibri" w:cs="Times New Roman"/>
          <w:noProof/>
          <w:lang w:val="nl-BE" w:eastAsia="nl-BE"/>
        </w:rPr>
      </w:pPr>
      <w:hyperlink w:anchor="_Toc505259502" w:history="1">
        <w:r w:rsidR="008B52A7" w:rsidRPr="00BD1BF0">
          <w:rPr>
            <w:rStyle w:val="Hyperlink"/>
            <w:rFonts w:ascii="Gill Sans MT" w:hAnsi="Gill Sans MT"/>
            <w:noProof/>
            <w:color w:val="auto"/>
            <w:u w:val="none"/>
            <w:lang w:val="nl-BE"/>
          </w:rPr>
          <w:t>3. Stedenbouwkundige Randvoorwaarden</w:t>
        </w:r>
        <w:r w:rsidR="008B52A7" w:rsidRPr="00BD1BF0">
          <w:rPr>
            <w:noProof/>
            <w:webHidden/>
          </w:rPr>
          <w:tab/>
        </w:r>
      </w:hyperlink>
      <w:r w:rsidR="00EC67F3">
        <w:rPr>
          <w:rStyle w:val="Hyperlink"/>
          <w:noProof/>
          <w:color w:val="auto"/>
          <w:u w:val="none"/>
        </w:rPr>
        <w:t>9</w:t>
      </w:r>
    </w:p>
    <w:p w14:paraId="26526BE4" w14:textId="363D3993" w:rsidR="008B52A7" w:rsidRPr="00BD1BF0" w:rsidRDefault="001315BA">
      <w:pPr>
        <w:pStyle w:val="Inhopg1"/>
        <w:tabs>
          <w:tab w:val="right" w:leader="dot" w:pos="9062"/>
        </w:tabs>
        <w:rPr>
          <w:rFonts w:ascii="Calibri" w:hAnsi="Calibri" w:cs="Times New Roman"/>
          <w:noProof/>
          <w:lang w:val="nl-BE" w:eastAsia="nl-BE"/>
        </w:rPr>
      </w:pPr>
      <w:hyperlink w:anchor="_Toc505259503" w:history="1">
        <w:r w:rsidR="008B52A7" w:rsidRPr="00BD1BF0">
          <w:rPr>
            <w:rStyle w:val="Hyperlink"/>
            <w:rFonts w:ascii="Gill Sans MT" w:hAnsi="Gill Sans MT"/>
            <w:noProof/>
            <w:color w:val="auto"/>
            <w:u w:val="none"/>
            <w:lang w:val="nl-BE"/>
          </w:rPr>
          <w:t>4. Contractuele bepalingen</w:t>
        </w:r>
        <w:r w:rsidR="008B52A7" w:rsidRPr="00BD1BF0">
          <w:rPr>
            <w:noProof/>
            <w:webHidden/>
          </w:rPr>
          <w:tab/>
        </w:r>
      </w:hyperlink>
      <w:r w:rsidR="00EC67F3">
        <w:rPr>
          <w:rStyle w:val="Hyperlink"/>
          <w:noProof/>
          <w:color w:val="auto"/>
          <w:u w:val="none"/>
        </w:rPr>
        <w:t>9</w:t>
      </w:r>
    </w:p>
    <w:p w14:paraId="4301BE34" w14:textId="70BC8351" w:rsidR="008B52A7" w:rsidRPr="00F73E4A" w:rsidRDefault="001315BA">
      <w:pPr>
        <w:pStyle w:val="Inhopg2"/>
        <w:tabs>
          <w:tab w:val="right" w:leader="dot" w:pos="9062"/>
        </w:tabs>
        <w:rPr>
          <w:rFonts w:ascii="Calibri" w:hAnsi="Calibri" w:cs="Times New Roman"/>
          <w:noProof/>
          <w:lang w:val="nl-BE" w:eastAsia="nl-BE"/>
        </w:rPr>
      </w:pPr>
      <w:hyperlink w:anchor="_Toc505259504" w:history="1">
        <w:r w:rsidR="008B52A7" w:rsidRPr="00BD1BF0">
          <w:rPr>
            <w:rStyle w:val="Hyperlink"/>
            <w:rFonts w:ascii="Gill Sans MT" w:hAnsi="Gill Sans MT"/>
            <w:noProof/>
            <w:color w:val="auto"/>
            <w:u w:val="none"/>
            <w:lang w:val="nl-BE"/>
          </w:rPr>
          <w:t>Artikel 4.1. Algemeen</w:t>
        </w:r>
        <w:r w:rsidR="008B52A7" w:rsidRPr="00BD1BF0">
          <w:rPr>
            <w:noProof/>
            <w:webHidden/>
          </w:rPr>
          <w:tab/>
        </w:r>
      </w:hyperlink>
      <w:r w:rsidR="00EC67F3" w:rsidRPr="00F73E4A">
        <w:rPr>
          <w:noProof/>
        </w:rPr>
        <w:t>9</w:t>
      </w:r>
    </w:p>
    <w:p w14:paraId="34EAA975" w14:textId="1D0CFA69" w:rsidR="008B52A7" w:rsidRPr="00F73E4A" w:rsidRDefault="001315BA">
      <w:pPr>
        <w:pStyle w:val="Inhopg2"/>
        <w:tabs>
          <w:tab w:val="right" w:leader="dot" w:pos="9062"/>
        </w:tabs>
        <w:rPr>
          <w:rFonts w:ascii="Calibri" w:hAnsi="Calibri" w:cs="Times New Roman"/>
          <w:noProof/>
          <w:lang w:val="nl-BE" w:eastAsia="nl-BE"/>
        </w:rPr>
      </w:pPr>
      <w:hyperlink w:anchor="_Toc505259505" w:history="1">
        <w:r w:rsidR="008B52A7" w:rsidRPr="00F73E4A">
          <w:rPr>
            <w:rStyle w:val="Hyperlink"/>
            <w:rFonts w:ascii="Gill Sans MT" w:hAnsi="Gill Sans MT"/>
            <w:noProof/>
            <w:color w:val="auto"/>
            <w:u w:val="none"/>
            <w:lang w:val="nl-BE"/>
          </w:rPr>
          <w:t>Artikel 4.2. Eigendoms –en risico-overdracht</w:t>
        </w:r>
        <w:r w:rsidR="008B52A7" w:rsidRPr="00F73E4A">
          <w:rPr>
            <w:noProof/>
            <w:webHidden/>
          </w:rPr>
          <w:tab/>
        </w:r>
      </w:hyperlink>
      <w:r w:rsidR="00EC67F3" w:rsidRPr="00F73E4A">
        <w:rPr>
          <w:rStyle w:val="Hyperlink"/>
          <w:noProof/>
          <w:color w:val="auto"/>
          <w:u w:val="none"/>
        </w:rPr>
        <w:t>9</w:t>
      </w:r>
    </w:p>
    <w:p w14:paraId="2973BBCE" w14:textId="16BDE20C" w:rsidR="008B52A7" w:rsidRPr="00F73E4A" w:rsidRDefault="001315BA">
      <w:pPr>
        <w:pStyle w:val="Inhopg2"/>
        <w:tabs>
          <w:tab w:val="right" w:leader="dot" w:pos="9062"/>
        </w:tabs>
        <w:rPr>
          <w:rFonts w:ascii="Calibri" w:hAnsi="Calibri" w:cs="Times New Roman"/>
          <w:noProof/>
          <w:lang w:val="nl-BE" w:eastAsia="nl-BE"/>
        </w:rPr>
      </w:pPr>
      <w:hyperlink w:anchor="_Toc505259506" w:history="1">
        <w:r w:rsidR="008B52A7" w:rsidRPr="00F73E4A">
          <w:rPr>
            <w:rStyle w:val="Hyperlink"/>
            <w:rFonts w:ascii="Gill Sans MT" w:hAnsi="Gill Sans MT"/>
            <w:noProof/>
            <w:color w:val="auto"/>
            <w:u w:val="none"/>
            <w:lang w:val="nl-BE"/>
          </w:rPr>
          <w:t>Artikel 4.3. Uitvoeringstermijnen</w:t>
        </w:r>
        <w:r w:rsidR="008B52A7" w:rsidRPr="00F73E4A">
          <w:rPr>
            <w:noProof/>
            <w:webHidden/>
          </w:rPr>
          <w:tab/>
        </w:r>
      </w:hyperlink>
      <w:r w:rsidR="00EC67F3" w:rsidRPr="00F73E4A">
        <w:rPr>
          <w:rStyle w:val="Hyperlink"/>
          <w:noProof/>
          <w:color w:val="auto"/>
          <w:u w:val="none"/>
        </w:rPr>
        <w:t>9</w:t>
      </w:r>
    </w:p>
    <w:p w14:paraId="57F8A08E" w14:textId="0433C22F" w:rsidR="008B52A7" w:rsidRPr="00F73E4A" w:rsidRDefault="001315BA">
      <w:pPr>
        <w:pStyle w:val="Inhopg2"/>
        <w:tabs>
          <w:tab w:val="right" w:leader="dot" w:pos="9062"/>
        </w:tabs>
        <w:rPr>
          <w:rFonts w:ascii="Calibri" w:hAnsi="Calibri" w:cs="Times New Roman"/>
          <w:noProof/>
          <w:lang w:val="nl-BE" w:eastAsia="nl-BE"/>
        </w:rPr>
      </w:pPr>
      <w:hyperlink w:anchor="_Toc505259507" w:history="1">
        <w:r w:rsidR="008B52A7" w:rsidRPr="00BD1BF0">
          <w:rPr>
            <w:rStyle w:val="Hyperlink"/>
            <w:rFonts w:ascii="Gill Sans MT" w:hAnsi="Gill Sans MT"/>
            <w:noProof/>
            <w:color w:val="auto"/>
            <w:u w:val="none"/>
            <w:lang w:val="nl-BE"/>
          </w:rPr>
          <w:t>Artikel 4.4. Vervreemdingsverbod</w:t>
        </w:r>
        <w:r w:rsidR="008B52A7" w:rsidRPr="00BD1BF0">
          <w:rPr>
            <w:noProof/>
            <w:webHidden/>
          </w:rPr>
          <w:tab/>
        </w:r>
      </w:hyperlink>
      <w:r w:rsidR="00F73E4A" w:rsidRPr="00F73E4A">
        <w:rPr>
          <w:rStyle w:val="Hyperlink"/>
          <w:noProof/>
          <w:color w:val="auto"/>
          <w:u w:val="none"/>
        </w:rPr>
        <w:t>10</w:t>
      </w:r>
    </w:p>
    <w:p w14:paraId="783455CD" w14:textId="2FBEAD1F" w:rsidR="008B52A7" w:rsidRPr="00F73E4A" w:rsidRDefault="001315BA">
      <w:pPr>
        <w:pStyle w:val="Inhopg2"/>
        <w:tabs>
          <w:tab w:val="right" w:leader="dot" w:pos="9062"/>
        </w:tabs>
        <w:rPr>
          <w:rFonts w:ascii="Calibri" w:hAnsi="Calibri" w:cs="Times New Roman"/>
          <w:noProof/>
          <w:lang w:val="nl-BE" w:eastAsia="nl-BE"/>
        </w:rPr>
      </w:pPr>
      <w:hyperlink w:anchor="_Toc505259508" w:history="1">
        <w:r w:rsidR="008B52A7" w:rsidRPr="00F73E4A">
          <w:rPr>
            <w:rStyle w:val="Hyperlink"/>
            <w:rFonts w:ascii="Gill Sans MT" w:hAnsi="Gill Sans MT"/>
            <w:noProof/>
            <w:color w:val="auto"/>
            <w:u w:val="none"/>
            <w:lang w:val="nl-BE"/>
          </w:rPr>
          <w:t>Artikel 4.5 Betaling van de prijs</w:t>
        </w:r>
        <w:r w:rsidR="008B52A7" w:rsidRPr="00F73E4A">
          <w:rPr>
            <w:noProof/>
            <w:webHidden/>
          </w:rPr>
          <w:tab/>
        </w:r>
      </w:hyperlink>
      <w:r w:rsidR="00F73E4A" w:rsidRPr="00F73E4A">
        <w:rPr>
          <w:rStyle w:val="Hyperlink"/>
          <w:noProof/>
          <w:color w:val="auto"/>
          <w:u w:val="none"/>
        </w:rPr>
        <w:t>10</w:t>
      </w:r>
    </w:p>
    <w:p w14:paraId="0ACCA119" w14:textId="7A57971B" w:rsidR="008B52A7" w:rsidRPr="00F73E4A" w:rsidRDefault="001315BA">
      <w:pPr>
        <w:pStyle w:val="Inhopg2"/>
        <w:tabs>
          <w:tab w:val="right" w:leader="dot" w:pos="9062"/>
        </w:tabs>
        <w:rPr>
          <w:rFonts w:ascii="Calibri" w:hAnsi="Calibri" w:cs="Times New Roman"/>
          <w:noProof/>
          <w:lang w:val="nl-BE" w:eastAsia="nl-BE"/>
        </w:rPr>
      </w:pPr>
      <w:hyperlink w:anchor="_Toc505259509" w:history="1">
        <w:r w:rsidR="008B52A7" w:rsidRPr="00F73E4A">
          <w:rPr>
            <w:rStyle w:val="Hyperlink"/>
            <w:rFonts w:ascii="Gill Sans MT" w:hAnsi="Gill Sans MT"/>
            <w:noProof/>
            <w:color w:val="auto"/>
            <w:u w:val="none"/>
            <w:lang w:val="nl-BE"/>
          </w:rPr>
          <w:t>Artikel 4.6. Schadebeding</w:t>
        </w:r>
        <w:r w:rsidR="008B52A7" w:rsidRPr="00F73E4A">
          <w:rPr>
            <w:noProof/>
            <w:webHidden/>
          </w:rPr>
          <w:tab/>
        </w:r>
      </w:hyperlink>
      <w:r w:rsidR="00EC67F3" w:rsidRPr="00F73E4A">
        <w:rPr>
          <w:rStyle w:val="Hyperlink"/>
          <w:noProof/>
          <w:color w:val="auto"/>
          <w:u w:val="none"/>
        </w:rPr>
        <w:t>10</w:t>
      </w:r>
    </w:p>
    <w:p w14:paraId="674CE6DD" w14:textId="73DAC585" w:rsidR="008B52A7" w:rsidRPr="00F73E4A" w:rsidRDefault="001315BA">
      <w:pPr>
        <w:pStyle w:val="Inhopg2"/>
        <w:tabs>
          <w:tab w:val="right" w:leader="dot" w:pos="9062"/>
        </w:tabs>
        <w:rPr>
          <w:rFonts w:ascii="Calibri" w:hAnsi="Calibri" w:cs="Times New Roman"/>
          <w:noProof/>
          <w:lang w:val="nl-BE" w:eastAsia="nl-BE"/>
        </w:rPr>
      </w:pPr>
      <w:hyperlink w:anchor="_Toc505259510" w:history="1">
        <w:r w:rsidR="008B52A7" w:rsidRPr="00F73E4A">
          <w:rPr>
            <w:rStyle w:val="Hyperlink"/>
            <w:rFonts w:ascii="Gill Sans MT" w:hAnsi="Gill Sans MT"/>
            <w:noProof/>
            <w:color w:val="auto"/>
            <w:u w:val="none"/>
            <w:lang w:val="nl-BE"/>
          </w:rPr>
          <w:t>Artikel 4.7 Bevoegde rechtbanken</w:t>
        </w:r>
        <w:r w:rsidR="008B52A7" w:rsidRPr="00F73E4A">
          <w:rPr>
            <w:noProof/>
            <w:webHidden/>
          </w:rPr>
          <w:tab/>
        </w:r>
      </w:hyperlink>
      <w:r w:rsidR="00EC67F3" w:rsidRPr="00F73E4A">
        <w:rPr>
          <w:rStyle w:val="Hyperlink"/>
          <w:noProof/>
          <w:color w:val="auto"/>
          <w:u w:val="none"/>
        </w:rPr>
        <w:t>10</w:t>
      </w:r>
    </w:p>
    <w:p w14:paraId="0C41A1A0" w14:textId="44A4BAE2" w:rsidR="008B52A7" w:rsidRPr="00F73E4A" w:rsidRDefault="001315BA">
      <w:pPr>
        <w:pStyle w:val="Inhopg1"/>
        <w:tabs>
          <w:tab w:val="right" w:leader="dot" w:pos="9062"/>
        </w:tabs>
        <w:rPr>
          <w:rFonts w:ascii="Calibri" w:hAnsi="Calibri" w:cs="Times New Roman"/>
          <w:noProof/>
          <w:lang w:val="nl-BE" w:eastAsia="nl-BE"/>
        </w:rPr>
      </w:pPr>
      <w:hyperlink w:anchor="_Toc505259511" w:history="1">
        <w:r w:rsidR="008B52A7" w:rsidRPr="00F73E4A">
          <w:rPr>
            <w:rStyle w:val="Hyperlink"/>
            <w:rFonts w:ascii="Gill Sans MT" w:hAnsi="Gill Sans MT"/>
            <w:noProof/>
            <w:color w:val="auto"/>
            <w:u w:val="none"/>
            <w:lang w:val="nl-BE"/>
          </w:rPr>
          <w:t>5. Bijlagen</w:t>
        </w:r>
        <w:r w:rsidR="008B52A7" w:rsidRPr="00F73E4A">
          <w:rPr>
            <w:noProof/>
            <w:webHidden/>
          </w:rPr>
          <w:tab/>
        </w:r>
      </w:hyperlink>
      <w:r w:rsidR="00EC67F3" w:rsidRPr="00F73E4A">
        <w:rPr>
          <w:rStyle w:val="Hyperlink"/>
          <w:noProof/>
          <w:color w:val="auto"/>
          <w:u w:val="none"/>
        </w:rPr>
        <w:t>10</w:t>
      </w:r>
    </w:p>
    <w:p w14:paraId="4CE23BD5" w14:textId="77777777" w:rsidR="008B52A7" w:rsidRPr="001155BD" w:rsidRDefault="008B52A7">
      <w:r w:rsidRPr="001155BD">
        <w:rPr>
          <w:b/>
          <w:bCs/>
        </w:rPr>
        <w:fldChar w:fldCharType="end"/>
      </w:r>
    </w:p>
    <w:p w14:paraId="1E1E49E0" w14:textId="77777777" w:rsidR="00E733D5" w:rsidRDefault="00E733D5">
      <w:pPr>
        <w:pStyle w:val="Inhopg2"/>
        <w:tabs>
          <w:tab w:val="right" w:leader="dot" w:pos="9062"/>
        </w:tabs>
        <w:rPr>
          <w:rFonts w:ascii="Times New Roman" w:hAnsi="Times New Roman" w:cs="Times New Roman"/>
          <w:noProof/>
          <w:sz w:val="24"/>
          <w:szCs w:val="24"/>
        </w:rPr>
      </w:pPr>
    </w:p>
    <w:p w14:paraId="0B04D4A5" w14:textId="77777777" w:rsidR="00751EDB" w:rsidRPr="00252CB3" w:rsidRDefault="003B174F" w:rsidP="00751EDB">
      <w:pPr>
        <w:jc w:val="both"/>
        <w:rPr>
          <w:rFonts w:ascii="Gill Sans MT" w:hAnsi="Gill Sans MT"/>
          <w:sz w:val="24"/>
          <w:szCs w:val="24"/>
          <w:lang w:val="nl-BE"/>
        </w:rPr>
      </w:pPr>
      <w:r w:rsidRPr="00252CB3">
        <w:rPr>
          <w:rFonts w:ascii="Gill Sans MT" w:hAnsi="Gill Sans MT"/>
          <w:sz w:val="24"/>
          <w:szCs w:val="24"/>
          <w:lang w:val="nl-BE"/>
        </w:rPr>
        <w:fldChar w:fldCharType="end"/>
      </w:r>
    </w:p>
    <w:p w14:paraId="535E6F3E" w14:textId="77777777" w:rsidR="00751EDB" w:rsidRPr="00252CB3" w:rsidRDefault="00751EDB" w:rsidP="00751EDB">
      <w:pPr>
        <w:jc w:val="both"/>
        <w:rPr>
          <w:rFonts w:ascii="Gill Sans MT" w:hAnsi="Gill Sans MT"/>
          <w:sz w:val="24"/>
          <w:szCs w:val="24"/>
          <w:lang w:val="nl-BE"/>
        </w:rPr>
      </w:pPr>
    </w:p>
    <w:p w14:paraId="68DE8B4B" w14:textId="77777777" w:rsidR="00490835" w:rsidRPr="00252CB3" w:rsidRDefault="00490835" w:rsidP="00751EDB">
      <w:pPr>
        <w:jc w:val="both"/>
        <w:rPr>
          <w:rFonts w:ascii="Gill Sans MT" w:hAnsi="Gill Sans MT"/>
          <w:sz w:val="24"/>
          <w:szCs w:val="24"/>
          <w:lang w:val="nl-BE"/>
        </w:rPr>
      </w:pPr>
    </w:p>
    <w:p w14:paraId="3C929A0F" w14:textId="77777777" w:rsidR="00490835" w:rsidRPr="00252CB3" w:rsidRDefault="00490835" w:rsidP="00751EDB">
      <w:pPr>
        <w:jc w:val="both"/>
        <w:rPr>
          <w:rFonts w:ascii="Gill Sans MT" w:hAnsi="Gill Sans MT"/>
          <w:sz w:val="24"/>
          <w:szCs w:val="24"/>
          <w:lang w:val="nl-BE"/>
        </w:rPr>
      </w:pPr>
    </w:p>
    <w:p w14:paraId="5F2CF4CF" w14:textId="77777777" w:rsidR="00490835" w:rsidRPr="00252CB3" w:rsidRDefault="00490835" w:rsidP="00751EDB">
      <w:pPr>
        <w:jc w:val="both"/>
        <w:rPr>
          <w:rFonts w:ascii="Gill Sans MT" w:hAnsi="Gill Sans MT"/>
          <w:sz w:val="24"/>
          <w:szCs w:val="24"/>
          <w:lang w:val="nl-BE"/>
        </w:rPr>
      </w:pPr>
    </w:p>
    <w:p w14:paraId="5AB88E5A" w14:textId="77777777" w:rsidR="00490835" w:rsidRPr="00252CB3" w:rsidRDefault="00490835" w:rsidP="00751EDB">
      <w:pPr>
        <w:jc w:val="both"/>
        <w:rPr>
          <w:rFonts w:ascii="Gill Sans MT" w:hAnsi="Gill Sans MT"/>
          <w:sz w:val="24"/>
          <w:szCs w:val="24"/>
          <w:lang w:val="nl-BE"/>
        </w:rPr>
      </w:pPr>
    </w:p>
    <w:p w14:paraId="7539F4C6" w14:textId="77777777" w:rsidR="00490835" w:rsidRPr="00252CB3" w:rsidRDefault="00490835" w:rsidP="00751EDB">
      <w:pPr>
        <w:jc w:val="both"/>
        <w:rPr>
          <w:rFonts w:ascii="Gill Sans MT" w:hAnsi="Gill Sans MT"/>
          <w:sz w:val="24"/>
          <w:szCs w:val="24"/>
          <w:lang w:val="nl-BE"/>
        </w:rPr>
      </w:pPr>
    </w:p>
    <w:p w14:paraId="4B704737" w14:textId="77777777" w:rsidR="00490835" w:rsidRPr="00252CB3" w:rsidRDefault="00490835" w:rsidP="00751EDB">
      <w:pPr>
        <w:jc w:val="both"/>
        <w:rPr>
          <w:rFonts w:ascii="Gill Sans MT" w:hAnsi="Gill Sans MT"/>
          <w:sz w:val="24"/>
          <w:szCs w:val="24"/>
          <w:lang w:val="nl-BE"/>
        </w:rPr>
      </w:pPr>
    </w:p>
    <w:p w14:paraId="2D68E96A" w14:textId="77777777" w:rsidR="00490835" w:rsidRPr="00252CB3" w:rsidRDefault="00490835" w:rsidP="00751EDB">
      <w:pPr>
        <w:jc w:val="both"/>
        <w:rPr>
          <w:rFonts w:ascii="Gill Sans MT" w:hAnsi="Gill Sans MT"/>
          <w:sz w:val="24"/>
          <w:szCs w:val="24"/>
          <w:lang w:val="nl-BE"/>
        </w:rPr>
      </w:pPr>
    </w:p>
    <w:p w14:paraId="2CCF5895" w14:textId="77777777" w:rsidR="00490835" w:rsidRPr="00252CB3" w:rsidRDefault="00490835" w:rsidP="00751EDB">
      <w:pPr>
        <w:jc w:val="both"/>
        <w:rPr>
          <w:rFonts w:ascii="Gill Sans MT" w:hAnsi="Gill Sans MT"/>
          <w:sz w:val="24"/>
          <w:szCs w:val="24"/>
          <w:lang w:val="nl-BE"/>
        </w:rPr>
      </w:pPr>
    </w:p>
    <w:p w14:paraId="29861423" w14:textId="77777777" w:rsidR="00490835" w:rsidRPr="00252CB3" w:rsidRDefault="00490835" w:rsidP="00751EDB">
      <w:pPr>
        <w:jc w:val="both"/>
        <w:rPr>
          <w:rFonts w:ascii="Gill Sans MT" w:hAnsi="Gill Sans MT"/>
          <w:sz w:val="24"/>
          <w:szCs w:val="24"/>
          <w:lang w:val="nl-BE"/>
        </w:rPr>
      </w:pPr>
    </w:p>
    <w:p w14:paraId="17BF4B8C" w14:textId="77777777" w:rsidR="00490835" w:rsidRPr="00252CB3" w:rsidRDefault="00490835" w:rsidP="00751EDB">
      <w:pPr>
        <w:jc w:val="both"/>
        <w:rPr>
          <w:rFonts w:ascii="Gill Sans MT" w:hAnsi="Gill Sans MT"/>
          <w:sz w:val="24"/>
          <w:szCs w:val="24"/>
          <w:lang w:val="nl-BE"/>
        </w:rPr>
      </w:pPr>
    </w:p>
    <w:p w14:paraId="20C2029E" w14:textId="77777777" w:rsidR="00490835" w:rsidRPr="00252CB3" w:rsidRDefault="00490835" w:rsidP="00751EDB">
      <w:pPr>
        <w:jc w:val="both"/>
        <w:rPr>
          <w:rFonts w:ascii="Gill Sans MT" w:hAnsi="Gill Sans MT"/>
          <w:sz w:val="24"/>
          <w:szCs w:val="24"/>
          <w:lang w:val="nl-BE"/>
        </w:rPr>
      </w:pPr>
    </w:p>
    <w:p w14:paraId="4DEB292F" w14:textId="77777777" w:rsidR="00490835" w:rsidRPr="00252CB3" w:rsidRDefault="00490835" w:rsidP="00751EDB">
      <w:pPr>
        <w:jc w:val="both"/>
        <w:rPr>
          <w:rFonts w:ascii="Gill Sans MT" w:hAnsi="Gill Sans MT"/>
          <w:sz w:val="24"/>
          <w:szCs w:val="24"/>
          <w:lang w:val="nl-BE"/>
        </w:rPr>
      </w:pPr>
    </w:p>
    <w:p w14:paraId="5197DC58" w14:textId="77777777" w:rsidR="00490835" w:rsidRPr="00252CB3" w:rsidRDefault="00490835" w:rsidP="00751EDB">
      <w:pPr>
        <w:jc w:val="both"/>
        <w:rPr>
          <w:rFonts w:ascii="Gill Sans MT" w:hAnsi="Gill Sans MT"/>
          <w:sz w:val="24"/>
          <w:szCs w:val="24"/>
          <w:lang w:val="nl-BE"/>
        </w:rPr>
      </w:pPr>
    </w:p>
    <w:p w14:paraId="49ED07DD" w14:textId="77777777" w:rsidR="00490835" w:rsidRPr="00252CB3" w:rsidRDefault="00490835" w:rsidP="00751EDB">
      <w:pPr>
        <w:jc w:val="both"/>
        <w:rPr>
          <w:rFonts w:ascii="Gill Sans MT" w:hAnsi="Gill Sans MT"/>
          <w:sz w:val="24"/>
          <w:szCs w:val="24"/>
          <w:lang w:val="nl-BE"/>
        </w:rPr>
      </w:pPr>
    </w:p>
    <w:p w14:paraId="255398B5" w14:textId="77777777" w:rsidR="00490835" w:rsidRPr="00252CB3" w:rsidRDefault="00490835" w:rsidP="00751EDB">
      <w:pPr>
        <w:jc w:val="both"/>
        <w:rPr>
          <w:rFonts w:ascii="Gill Sans MT" w:hAnsi="Gill Sans MT"/>
          <w:sz w:val="24"/>
          <w:szCs w:val="24"/>
          <w:lang w:val="nl-BE"/>
        </w:rPr>
      </w:pPr>
    </w:p>
    <w:p w14:paraId="13160F0E" w14:textId="77777777" w:rsidR="00490835" w:rsidRPr="00252CB3" w:rsidRDefault="00490835" w:rsidP="00751EDB">
      <w:pPr>
        <w:jc w:val="both"/>
        <w:rPr>
          <w:rFonts w:ascii="Gill Sans MT" w:hAnsi="Gill Sans MT"/>
          <w:sz w:val="24"/>
          <w:szCs w:val="24"/>
          <w:lang w:val="nl-BE"/>
        </w:rPr>
      </w:pPr>
    </w:p>
    <w:p w14:paraId="504C4182" w14:textId="77777777" w:rsidR="00490835" w:rsidRPr="00252CB3" w:rsidRDefault="00490835" w:rsidP="00751EDB">
      <w:pPr>
        <w:jc w:val="both"/>
        <w:rPr>
          <w:rFonts w:ascii="Gill Sans MT" w:hAnsi="Gill Sans MT"/>
          <w:sz w:val="24"/>
          <w:szCs w:val="24"/>
          <w:lang w:val="nl-BE"/>
        </w:rPr>
      </w:pPr>
    </w:p>
    <w:p w14:paraId="187A05A0" w14:textId="77777777" w:rsidR="00490835" w:rsidRPr="00252CB3" w:rsidRDefault="00490835" w:rsidP="00751EDB">
      <w:pPr>
        <w:jc w:val="both"/>
        <w:rPr>
          <w:rFonts w:ascii="Gill Sans MT" w:hAnsi="Gill Sans MT"/>
          <w:sz w:val="24"/>
          <w:szCs w:val="24"/>
          <w:lang w:val="nl-BE"/>
        </w:rPr>
      </w:pPr>
    </w:p>
    <w:p w14:paraId="1C368619" w14:textId="77777777" w:rsidR="00490835" w:rsidRDefault="00490835" w:rsidP="00751EDB">
      <w:pPr>
        <w:jc w:val="both"/>
        <w:rPr>
          <w:rFonts w:ascii="Gill Sans MT" w:hAnsi="Gill Sans MT"/>
          <w:sz w:val="24"/>
          <w:szCs w:val="24"/>
          <w:lang w:val="nl-BE"/>
        </w:rPr>
      </w:pPr>
    </w:p>
    <w:p w14:paraId="72C31EAF" w14:textId="77777777" w:rsidR="00CA4BAD" w:rsidRDefault="00CA4BAD" w:rsidP="00751EDB">
      <w:pPr>
        <w:jc w:val="both"/>
        <w:rPr>
          <w:rFonts w:ascii="Gill Sans MT" w:hAnsi="Gill Sans MT"/>
          <w:sz w:val="24"/>
          <w:szCs w:val="24"/>
          <w:lang w:val="nl-BE"/>
        </w:rPr>
      </w:pPr>
    </w:p>
    <w:p w14:paraId="427D02DB" w14:textId="77777777" w:rsidR="00CA4BAD" w:rsidRDefault="00CA4BAD" w:rsidP="00751EDB">
      <w:pPr>
        <w:jc w:val="both"/>
        <w:rPr>
          <w:rFonts w:ascii="Gill Sans MT" w:hAnsi="Gill Sans MT"/>
          <w:sz w:val="24"/>
          <w:szCs w:val="24"/>
          <w:lang w:val="nl-BE"/>
        </w:rPr>
      </w:pPr>
    </w:p>
    <w:p w14:paraId="50E358F5" w14:textId="77777777" w:rsidR="00CA4BAD" w:rsidRDefault="00CA4BAD" w:rsidP="00751EDB">
      <w:pPr>
        <w:jc w:val="both"/>
        <w:rPr>
          <w:rFonts w:ascii="Gill Sans MT" w:hAnsi="Gill Sans MT"/>
          <w:sz w:val="24"/>
          <w:szCs w:val="24"/>
          <w:lang w:val="nl-BE"/>
        </w:rPr>
      </w:pPr>
    </w:p>
    <w:p w14:paraId="3CD8A132" w14:textId="77777777" w:rsidR="00751EDB" w:rsidRPr="00252CB3" w:rsidRDefault="00751EDB" w:rsidP="00CA4BAD">
      <w:pPr>
        <w:pStyle w:val="Kop1"/>
        <w:numPr>
          <w:ilvl w:val="0"/>
          <w:numId w:val="7"/>
        </w:numPr>
        <w:tabs>
          <w:tab w:val="clear" w:pos="1068"/>
          <w:tab w:val="num" w:pos="426"/>
        </w:tabs>
        <w:ind w:hanging="1068"/>
        <w:rPr>
          <w:rFonts w:ascii="Gill Sans MT" w:hAnsi="Gill Sans MT"/>
          <w:sz w:val="24"/>
          <w:szCs w:val="24"/>
          <w:lang w:val="nl-BE"/>
        </w:rPr>
      </w:pPr>
      <w:bookmarkStart w:id="0" w:name="_Toc133284336"/>
      <w:bookmarkStart w:id="1" w:name="_Toc314736598"/>
      <w:bookmarkStart w:id="2" w:name="_Toc505259492"/>
      <w:r w:rsidRPr="00252CB3">
        <w:rPr>
          <w:rFonts w:ascii="Gill Sans MT" w:hAnsi="Gill Sans MT"/>
          <w:sz w:val="24"/>
          <w:szCs w:val="24"/>
          <w:lang w:val="nl-BE"/>
        </w:rPr>
        <w:lastRenderedPageBreak/>
        <w:t>ALGEMENE BEPALINGEN</w:t>
      </w:r>
      <w:bookmarkEnd w:id="0"/>
      <w:bookmarkEnd w:id="1"/>
      <w:bookmarkEnd w:id="2"/>
    </w:p>
    <w:p w14:paraId="5DACCE1C" w14:textId="77777777" w:rsidR="00751EDB" w:rsidRPr="00252CB3" w:rsidRDefault="00A1523C" w:rsidP="00463621">
      <w:pPr>
        <w:pStyle w:val="Kop2"/>
        <w:rPr>
          <w:rFonts w:ascii="Gill Sans MT" w:hAnsi="Gill Sans MT"/>
          <w:sz w:val="24"/>
          <w:szCs w:val="24"/>
          <w:lang w:val="nl-BE"/>
        </w:rPr>
      </w:pPr>
      <w:bookmarkStart w:id="3" w:name="_Toc133284337"/>
      <w:bookmarkStart w:id="4" w:name="_Toc314736599"/>
      <w:bookmarkStart w:id="5" w:name="_Toc505259493"/>
      <w:r w:rsidRPr="00252CB3">
        <w:rPr>
          <w:rFonts w:ascii="Gill Sans MT" w:hAnsi="Gill Sans MT"/>
          <w:sz w:val="24"/>
          <w:szCs w:val="24"/>
          <w:lang w:val="nl-BE"/>
        </w:rPr>
        <w:t xml:space="preserve">Artikel 1.1. </w:t>
      </w:r>
      <w:r w:rsidR="00751EDB" w:rsidRPr="00252CB3">
        <w:rPr>
          <w:rFonts w:ascii="Gill Sans MT" w:hAnsi="Gill Sans MT"/>
          <w:sz w:val="24"/>
          <w:szCs w:val="24"/>
          <w:lang w:val="nl-BE"/>
        </w:rPr>
        <w:t>Verkopende instantie</w:t>
      </w:r>
      <w:bookmarkEnd w:id="3"/>
      <w:bookmarkEnd w:id="4"/>
      <w:bookmarkEnd w:id="5"/>
    </w:p>
    <w:p w14:paraId="496BE4EF" w14:textId="77777777" w:rsidR="00751EDB" w:rsidRPr="00252CB3" w:rsidRDefault="00751EDB" w:rsidP="00751EDB">
      <w:pPr>
        <w:jc w:val="both"/>
        <w:rPr>
          <w:rFonts w:ascii="Gill Sans MT" w:hAnsi="Gill Sans MT"/>
          <w:sz w:val="24"/>
          <w:szCs w:val="24"/>
          <w:lang w:val="nl-BE"/>
        </w:rPr>
      </w:pPr>
    </w:p>
    <w:p w14:paraId="4B3A79B8" w14:textId="77777777" w:rsidR="00751EDB" w:rsidRPr="00252CB3" w:rsidRDefault="00751EDB" w:rsidP="007D4637">
      <w:pPr>
        <w:jc w:val="both"/>
        <w:rPr>
          <w:rFonts w:ascii="Gill Sans MT" w:hAnsi="Gill Sans MT"/>
          <w:sz w:val="24"/>
          <w:szCs w:val="24"/>
          <w:lang w:val="nl-BE"/>
        </w:rPr>
      </w:pPr>
      <w:r w:rsidRPr="00252CB3">
        <w:rPr>
          <w:rFonts w:ascii="Gill Sans MT" w:hAnsi="Gill Sans MT"/>
          <w:sz w:val="24"/>
          <w:szCs w:val="24"/>
          <w:lang w:val="nl-BE"/>
        </w:rPr>
        <w:t xml:space="preserve">Als verkoper treedt op de </w:t>
      </w:r>
      <w:r w:rsidR="0002523E" w:rsidRPr="00252CB3">
        <w:rPr>
          <w:rFonts w:ascii="Gill Sans MT" w:hAnsi="Gill Sans MT"/>
          <w:sz w:val="24"/>
          <w:szCs w:val="24"/>
          <w:lang w:val="nl-BE"/>
        </w:rPr>
        <w:t xml:space="preserve">STAD </w:t>
      </w:r>
      <w:r w:rsidR="007D4637" w:rsidRPr="00252CB3">
        <w:rPr>
          <w:rFonts w:ascii="Gill Sans MT" w:hAnsi="Gill Sans MT"/>
          <w:sz w:val="24"/>
          <w:szCs w:val="24"/>
          <w:lang w:val="nl-BE"/>
        </w:rPr>
        <w:t>BILZEN</w:t>
      </w:r>
      <w:r w:rsidR="001D394C">
        <w:rPr>
          <w:rFonts w:ascii="Gill Sans MT" w:hAnsi="Gill Sans MT"/>
          <w:sz w:val="24"/>
          <w:szCs w:val="24"/>
          <w:lang w:val="nl-BE"/>
        </w:rPr>
        <w:t xml:space="preserve">, Deken </w:t>
      </w:r>
      <w:proofErr w:type="spellStart"/>
      <w:r w:rsidR="001D394C">
        <w:rPr>
          <w:rFonts w:ascii="Gill Sans MT" w:hAnsi="Gill Sans MT"/>
          <w:sz w:val="24"/>
          <w:szCs w:val="24"/>
          <w:lang w:val="nl-BE"/>
        </w:rPr>
        <w:t>Paquayplein</w:t>
      </w:r>
      <w:proofErr w:type="spellEnd"/>
      <w:r w:rsidR="001D394C">
        <w:rPr>
          <w:rFonts w:ascii="Gill Sans MT" w:hAnsi="Gill Sans MT"/>
          <w:sz w:val="24"/>
          <w:szCs w:val="24"/>
          <w:lang w:val="nl-BE"/>
        </w:rPr>
        <w:t xml:space="preserve"> 1, 3740 Bilzen</w:t>
      </w:r>
      <w:r w:rsidR="00F5471B" w:rsidRPr="00252CB3">
        <w:rPr>
          <w:rFonts w:ascii="Gill Sans MT" w:hAnsi="Gill Sans MT"/>
          <w:sz w:val="24"/>
          <w:szCs w:val="24"/>
          <w:lang w:val="nl-BE"/>
        </w:rPr>
        <w:t>, hierna genoemd de “verkoper”</w:t>
      </w:r>
      <w:r w:rsidRPr="00252CB3">
        <w:rPr>
          <w:rFonts w:ascii="Gill Sans MT" w:hAnsi="Gill Sans MT"/>
          <w:sz w:val="24"/>
          <w:szCs w:val="24"/>
          <w:lang w:val="nl-BE"/>
        </w:rPr>
        <w:t>, eige</w:t>
      </w:r>
      <w:r w:rsidR="00DC1DB1">
        <w:rPr>
          <w:rFonts w:ascii="Gill Sans MT" w:hAnsi="Gill Sans MT"/>
          <w:sz w:val="24"/>
          <w:szCs w:val="24"/>
          <w:lang w:val="nl-BE"/>
        </w:rPr>
        <w:t>naar van de t</w:t>
      </w:r>
      <w:r w:rsidR="006D23E0" w:rsidRPr="00252CB3">
        <w:rPr>
          <w:rFonts w:ascii="Gill Sans MT" w:hAnsi="Gill Sans MT"/>
          <w:sz w:val="24"/>
          <w:szCs w:val="24"/>
          <w:lang w:val="nl-BE"/>
        </w:rPr>
        <w:t>e verkopen gronden</w:t>
      </w:r>
      <w:r w:rsidR="003B174F" w:rsidRPr="00252CB3">
        <w:rPr>
          <w:rFonts w:ascii="Gill Sans MT" w:hAnsi="Gill Sans MT"/>
          <w:sz w:val="24"/>
          <w:szCs w:val="24"/>
          <w:lang w:val="nl-BE"/>
        </w:rPr>
        <w:t>.</w:t>
      </w:r>
    </w:p>
    <w:p w14:paraId="1D5C59F8" w14:textId="77777777" w:rsidR="00751EDB" w:rsidRPr="00252CB3" w:rsidRDefault="00751EDB" w:rsidP="00751EDB">
      <w:pPr>
        <w:jc w:val="both"/>
        <w:rPr>
          <w:rFonts w:ascii="Gill Sans MT" w:hAnsi="Gill Sans MT"/>
          <w:sz w:val="24"/>
          <w:szCs w:val="24"/>
          <w:lang w:val="nl-BE"/>
        </w:rPr>
      </w:pPr>
    </w:p>
    <w:p w14:paraId="7AF43590" w14:textId="77777777" w:rsidR="00751EDB" w:rsidRPr="00252CB3" w:rsidRDefault="00A1523C" w:rsidP="00F5471B">
      <w:pPr>
        <w:pStyle w:val="Kop2"/>
        <w:rPr>
          <w:rFonts w:ascii="Gill Sans MT" w:hAnsi="Gill Sans MT"/>
          <w:sz w:val="24"/>
          <w:szCs w:val="24"/>
          <w:lang w:val="nl-BE"/>
        </w:rPr>
      </w:pPr>
      <w:bookmarkStart w:id="6" w:name="_Toc133284338"/>
      <w:bookmarkStart w:id="7" w:name="_Toc505259494"/>
      <w:bookmarkStart w:id="8" w:name="_Toc314736600"/>
      <w:r w:rsidRPr="00252CB3">
        <w:rPr>
          <w:rFonts w:ascii="Gill Sans MT" w:hAnsi="Gill Sans MT"/>
          <w:sz w:val="24"/>
          <w:szCs w:val="24"/>
          <w:lang w:val="nl-BE"/>
        </w:rPr>
        <w:t xml:space="preserve">Artikel </w:t>
      </w:r>
      <w:r w:rsidR="00F5471B" w:rsidRPr="00252CB3">
        <w:rPr>
          <w:rFonts w:ascii="Gill Sans MT" w:hAnsi="Gill Sans MT"/>
          <w:sz w:val="24"/>
          <w:szCs w:val="24"/>
          <w:lang w:val="nl-BE"/>
        </w:rPr>
        <w:t>1.2</w:t>
      </w:r>
      <w:r w:rsidR="00463621" w:rsidRPr="00252CB3">
        <w:rPr>
          <w:rFonts w:ascii="Gill Sans MT" w:hAnsi="Gill Sans MT"/>
          <w:sz w:val="24"/>
          <w:szCs w:val="24"/>
          <w:lang w:val="nl-BE"/>
        </w:rPr>
        <w:t xml:space="preserve">. </w:t>
      </w:r>
      <w:r w:rsidR="00751EDB" w:rsidRPr="00252CB3">
        <w:rPr>
          <w:rFonts w:ascii="Gill Sans MT" w:hAnsi="Gill Sans MT"/>
          <w:sz w:val="24"/>
          <w:szCs w:val="24"/>
          <w:lang w:val="nl-BE"/>
        </w:rPr>
        <w:t xml:space="preserve">Beschrijving van de te verkopen </w:t>
      </w:r>
      <w:bookmarkEnd w:id="6"/>
      <w:bookmarkEnd w:id="7"/>
      <w:r w:rsidR="00802A65">
        <w:rPr>
          <w:rFonts w:ascii="Gill Sans MT" w:hAnsi="Gill Sans MT"/>
          <w:sz w:val="24"/>
          <w:szCs w:val="24"/>
          <w:lang w:val="nl-BE"/>
        </w:rPr>
        <w:t>gronden</w:t>
      </w:r>
      <w:r w:rsidR="005B6F75" w:rsidRPr="00252CB3">
        <w:rPr>
          <w:rFonts w:ascii="Gill Sans MT" w:hAnsi="Gill Sans MT"/>
          <w:sz w:val="24"/>
          <w:szCs w:val="24"/>
          <w:lang w:val="nl-BE"/>
        </w:rPr>
        <w:t xml:space="preserve"> </w:t>
      </w:r>
      <w:bookmarkEnd w:id="8"/>
    </w:p>
    <w:p w14:paraId="05B7D78B" w14:textId="77777777" w:rsidR="00751EDB" w:rsidRPr="00252CB3" w:rsidRDefault="00751EDB" w:rsidP="00751EDB">
      <w:pPr>
        <w:jc w:val="both"/>
        <w:rPr>
          <w:rFonts w:ascii="Gill Sans MT" w:hAnsi="Gill Sans MT"/>
          <w:sz w:val="24"/>
          <w:szCs w:val="24"/>
          <w:lang w:val="nl-BE"/>
        </w:rPr>
      </w:pPr>
    </w:p>
    <w:p w14:paraId="78D49748" w14:textId="77777777" w:rsidR="00751EDB" w:rsidRPr="00252CB3" w:rsidRDefault="00751EDB" w:rsidP="00751EDB">
      <w:pPr>
        <w:jc w:val="both"/>
        <w:rPr>
          <w:rFonts w:ascii="Gill Sans MT" w:hAnsi="Gill Sans MT"/>
          <w:sz w:val="24"/>
          <w:szCs w:val="24"/>
          <w:lang w:val="nl-BE"/>
        </w:rPr>
      </w:pPr>
      <w:r w:rsidRPr="00252CB3">
        <w:rPr>
          <w:rFonts w:ascii="Gill Sans MT" w:hAnsi="Gill Sans MT"/>
          <w:sz w:val="24"/>
          <w:szCs w:val="24"/>
          <w:lang w:val="nl-BE"/>
        </w:rPr>
        <w:t xml:space="preserve">De te verkopen </w:t>
      </w:r>
      <w:r w:rsidR="001155BD">
        <w:rPr>
          <w:rFonts w:ascii="Gill Sans MT" w:hAnsi="Gill Sans MT"/>
          <w:sz w:val="24"/>
          <w:szCs w:val="24"/>
          <w:lang w:val="nl-BE"/>
        </w:rPr>
        <w:t xml:space="preserve">gronden </w:t>
      </w:r>
      <w:r w:rsidRPr="00252CB3">
        <w:rPr>
          <w:rFonts w:ascii="Gill Sans MT" w:hAnsi="Gill Sans MT"/>
          <w:sz w:val="24"/>
          <w:szCs w:val="24"/>
          <w:lang w:val="nl-BE"/>
        </w:rPr>
        <w:t xml:space="preserve">zijn gelegen </w:t>
      </w:r>
      <w:r w:rsidR="00262758">
        <w:rPr>
          <w:rFonts w:ascii="Gill Sans MT" w:hAnsi="Gill Sans MT"/>
          <w:sz w:val="24"/>
          <w:szCs w:val="24"/>
          <w:lang w:val="nl-BE"/>
        </w:rPr>
        <w:t xml:space="preserve">te Bilzen, </w:t>
      </w:r>
      <w:r w:rsidR="00CA4BAD">
        <w:rPr>
          <w:rFonts w:ascii="Gill Sans MT" w:hAnsi="Gill Sans MT"/>
          <w:sz w:val="24"/>
          <w:szCs w:val="24"/>
          <w:lang w:val="nl-BE"/>
        </w:rPr>
        <w:t>Grote-Spouwen</w:t>
      </w:r>
      <w:r w:rsidR="00262758">
        <w:rPr>
          <w:rFonts w:ascii="Gill Sans MT" w:hAnsi="Gill Sans MT"/>
          <w:sz w:val="24"/>
          <w:szCs w:val="24"/>
          <w:lang w:val="nl-BE"/>
        </w:rPr>
        <w:t xml:space="preserve">, aan de </w:t>
      </w:r>
      <w:proofErr w:type="spellStart"/>
      <w:r w:rsidR="008B52A7">
        <w:rPr>
          <w:rFonts w:ascii="Gill Sans MT" w:hAnsi="Gill Sans MT"/>
          <w:sz w:val="24"/>
          <w:szCs w:val="24"/>
          <w:lang w:val="nl-BE"/>
        </w:rPr>
        <w:t>Sapstraat</w:t>
      </w:r>
      <w:proofErr w:type="spellEnd"/>
      <w:r w:rsidR="008B52A7">
        <w:rPr>
          <w:rFonts w:ascii="Gill Sans MT" w:hAnsi="Gill Sans MT"/>
          <w:sz w:val="24"/>
          <w:szCs w:val="24"/>
          <w:lang w:val="nl-BE"/>
        </w:rPr>
        <w:t xml:space="preserve"> en </w:t>
      </w:r>
      <w:r w:rsidR="001155BD">
        <w:rPr>
          <w:rFonts w:ascii="Gill Sans MT" w:hAnsi="Gill Sans MT"/>
          <w:sz w:val="24"/>
          <w:szCs w:val="24"/>
          <w:lang w:val="nl-BE"/>
        </w:rPr>
        <w:t xml:space="preserve">de </w:t>
      </w:r>
      <w:r w:rsidR="00CA4BAD">
        <w:rPr>
          <w:rFonts w:ascii="Gill Sans MT" w:hAnsi="Gill Sans MT"/>
          <w:sz w:val="24"/>
          <w:szCs w:val="24"/>
          <w:lang w:val="nl-BE"/>
        </w:rPr>
        <w:t>Pastorijstraat</w:t>
      </w:r>
      <w:r w:rsidR="00262758">
        <w:rPr>
          <w:rFonts w:ascii="Gill Sans MT" w:hAnsi="Gill Sans MT"/>
          <w:sz w:val="24"/>
          <w:szCs w:val="24"/>
          <w:lang w:val="nl-BE"/>
        </w:rPr>
        <w:t>.</w:t>
      </w:r>
    </w:p>
    <w:p w14:paraId="0EBC904F" w14:textId="77777777" w:rsidR="00252CB3" w:rsidRPr="00252CB3" w:rsidRDefault="00252CB3" w:rsidP="00751EDB">
      <w:pPr>
        <w:jc w:val="both"/>
        <w:rPr>
          <w:rFonts w:ascii="Gill Sans MT" w:hAnsi="Gill Sans MT"/>
          <w:sz w:val="24"/>
          <w:szCs w:val="24"/>
          <w:lang w:val="nl-BE"/>
        </w:rPr>
      </w:pPr>
    </w:p>
    <w:p w14:paraId="72F8D095" w14:textId="348E4B58" w:rsidR="00262758" w:rsidRPr="009030EC" w:rsidRDefault="00262758" w:rsidP="00262758">
      <w:pPr>
        <w:jc w:val="both"/>
        <w:rPr>
          <w:rFonts w:ascii="Gill Sans MT" w:hAnsi="Gill Sans MT"/>
          <w:sz w:val="24"/>
          <w:szCs w:val="24"/>
          <w:lang w:val="nl-BE"/>
        </w:rPr>
      </w:pPr>
      <w:r w:rsidRPr="009030EC">
        <w:rPr>
          <w:rFonts w:ascii="Gill Sans MT" w:hAnsi="Gill Sans MT"/>
          <w:sz w:val="24"/>
          <w:szCs w:val="24"/>
          <w:lang w:val="nl-BE"/>
        </w:rPr>
        <w:t xml:space="preserve">Het voorwerp van de verkoop wordt gevormd door </w:t>
      </w:r>
      <w:r w:rsidR="00313E5F" w:rsidRPr="003367C7">
        <w:rPr>
          <w:rFonts w:ascii="Gill Sans MT" w:hAnsi="Gill Sans MT"/>
          <w:b/>
          <w:bCs/>
          <w:sz w:val="24"/>
          <w:szCs w:val="24"/>
          <w:lang w:val="nl-BE"/>
        </w:rPr>
        <w:t>de met gele stippellijn aangeduide zone op bijgevoegd plan ‘aanduiding projectzone’</w:t>
      </w:r>
      <w:r w:rsidR="00277FBE">
        <w:rPr>
          <w:rFonts w:ascii="Gill Sans MT" w:hAnsi="Gill Sans MT"/>
          <w:b/>
          <w:bCs/>
          <w:sz w:val="24"/>
          <w:szCs w:val="24"/>
          <w:lang w:val="nl-BE"/>
        </w:rPr>
        <w:t xml:space="preserve"> (bijlage 1)</w:t>
      </w:r>
      <w:r w:rsidR="00313E5F" w:rsidRPr="003367C7">
        <w:rPr>
          <w:rFonts w:ascii="Gill Sans MT" w:hAnsi="Gill Sans MT"/>
          <w:b/>
          <w:bCs/>
          <w:sz w:val="24"/>
          <w:szCs w:val="24"/>
          <w:lang w:val="nl-BE"/>
        </w:rPr>
        <w:t xml:space="preserve"> met een oppervlakte van ongeveer 27a 64ca</w:t>
      </w:r>
      <w:r w:rsidR="003367C7">
        <w:rPr>
          <w:rFonts w:ascii="Gill Sans MT" w:hAnsi="Gill Sans MT"/>
          <w:sz w:val="24"/>
          <w:szCs w:val="24"/>
          <w:lang w:val="nl-BE"/>
        </w:rPr>
        <w:t xml:space="preserve">, bestemd voor </w:t>
      </w:r>
      <w:r w:rsidR="003367C7" w:rsidRPr="003367C7">
        <w:rPr>
          <w:rFonts w:ascii="Gill Sans MT" w:hAnsi="Gill Sans MT"/>
          <w:sz w:val="24"/>
          <w:szCs w:val="24"/>
          <w:lang w:val="nl-BE"/>
        </w:rPr>
        <w:t xml:space="preserve">privatieve ontwikkeling </w:t>
      </w:r>
      <w:r w:rsidR="003367C7" w:rsidRPr="003367C7">
        <w:rPr>
          <w:rFonts w:ascii="Gill Sans MT" w:hAnsi="Gill Sans MT"/>
          <w:b/>
          <w:bCs/>
          <w:sz w:val="24"/>
          <w:szCs w:val="24"/>
          <w:u w:val="single"/>
          <w:lang w:val="nl-BE"/>
        </w:rPr>
        <w:t xml:space="preserve">en te nemen uit </w:t>
      </w:r>
      <w:r w:rsidRPr="003367C7">
        <w:rPr>
          <w:rFonts w:ascii="Gill Sans MT" w:hAnsi="Gill Sans MT"/>
          <w:b/>
          <w:bCs/>
          <w:sz w:val="24"/>
          <w:szCs w:val="24"/>
          <w:u w:val="single"/>
          <w:lang w:val="nl-BE"/>
        </w:rPr>
        <w:t xml:space="preserve">volgende </w:t>
      </w:r>
      <w:r w:rsidR="003367C7">
        <w:rPr>
          <w:rFonts w:ascii="Gill Sans MT" w:hAnsi="Gill Sans MT"/>
          <w:b/>
          <w:bCs/>
          <w:sz w:val="24"/>
          <w:szCs w:val="24"/>
          <w:u w:val="single"/>
          <w:lang w:val="nl-BE"/>
        </w:rPr>
        <w:t xml:space="preserve">kadastrale </w:t>
      </w:r>
      <w:r w:rsidRPr="003367C7">
        <w:rPr>
          <w:rFonts w:ascii="Gill Sans MT" w:hAnsi="Gill Sans MT"/>
          <w:b/>
          <w:bCs/>
          <w:sz w:val="24"/>
          <w:szCs w:val="24"/>
          <w:u w:val="single"/>
          <w:lang w:val="nl-BE"/>
        </w:rPr>
        <w:t>percelen</w:t>
      </w:r>
      <w:r w:rsidRPr="009030EC">
        <w:rPr>
          <w:rFonts w:ascii="Gill Sans MT" w:hAnsi="Gill Sans MT"/>
          <w:sz w:val="24"/>
          <w:szCs w:val="24"/>
          <w:lang w:val="nl-BE"/>
        </w:rPr>
        <w:t>:</w:t>
      </w:r>
    </w:p>
    <w:p w14:paraId="4E66D293" w14:textId="77777777" w:rsidR="00262758" w:rsidRPr="009030EC" w:rsidRDefault="00262758" w:rsidP="00262758">
      <w:pPr>
        <w:jc w:val="both"/>
        <w:rPr>
          <w:rFonts w:ascii="Gill Sans MT" w:hAnsi="Gill Sans MT"/>
          <w:sz w:val="24"/>
          <w:szCs w:val="24"/>
          <w:lang w:val="nl-BE"/>
        </w:rPr>
      </w:pPr>
    </w:p>
    <w:p w14:paraId="59A92159" w14:textId="13A853AF" w:rsidR="009030EC" w:rsidRPr="00842A74" w:rsidRDefault="00262758" w:rsidP="009030EC">
      <w:pPr>
        <w:widowControl w:val="0"/>
        <w:numPr>
          <w:ilvl w:val="0"/>
          <w:numId w:val="15"/>
        </w:numPr>
        <w:tabs>
          <w:tab w:val="clear" w:pos="1080"/>
          <w:tab w:val="num" w:pos="284"/>
        </w:tabs>
        <w:overflowPunct w:val="0"/>
        <w:autoSpaceDE w:val="0"/>
        <w:autoSpaceDN w:val="0"/>
        <w:adjustRightInd w:val="0"/>
        <w:ind w:left="284" w:hanging="284"/>
        <w:jc w:val="both"/>
        <w:textAlignment w:val="baseline"/>
        <w:rPr>
          <w:rFonts w:ascii="Gill Sans MT" w:eastAsia="MS Mincho" w:hAnsi="Gill Sans MT"/>
          <w:sz w:val="24"/>
          <w:szCs w:val="24"/>
          <w:lang w:val="nl-BE"/>
        </w:rPr>
      </w:pPr>
      <w:r w:rsidRPr="009030EC">
        <w:rPr>
          <w:rFonts w:ascii="Gill Sans MT" w:eastAsia="MS Mincho" w:hAnsi="Gill Sans MT"/>
          <w:sz w:val="24"/>
          <w:szCs w:val="24"/>
          <w:lang w:val="nl-BE"/>
        </w:rPr>
        <w:t>een perceel grond</w:t>
      </w:r>
      <w:r w:rsidR="00261876" w:rsidRPr="009030EC">
        <w:rPr>
          <w:rFonts w:ascii="Gill Sans MT" w:eastAsia="MS Mincho" w:hAnsi="Gill Sans MT"/>
          <w:sz w:val="24"/>
          <w:szCs w:val="24"/>
          <w:lang w:val="nl-BE"/>
        </w:rPr>
        <w:t xml:space="preserve"> (</w:t>
      </w:r>
      <w:r w:rsidR="00261876" w:rsidRPr="00842A74">
        <w:rPr>
          <w:rFonts w:ascii="Gill Sans MT" w:eastAsia="MS Mincho" w:hAnsi="Gill Sans MT"/>
          <w:sz w:val="24"/>
          <w:szCs w:val="24"/>
          <w:lang w:val="nl-BE"/>
        </w:rPr>
        <w:t>afgebroken woning)</w:t>
      </w:r>
      <w:r w:rsidRPr="00842A74">
        <w:rPr>
          <w:rFonts w:ascii="Gill Sans MT" w:eastAsia="MS Mincho" w:hAnsi="Gill Sans MT"/>
          <w:sz w:val="24"/>
          <w:szCs w:val="24"/>
          <w:lang w:val="nl-BE"/>
        </w:rPr>
        <w:t xml:space="preserve">, gelegen te Bilzen, </w:t>
      </w:r>
      <w:proofErr w:type="spellStart"/>
      <w:r w:rsidR="008B52A7" w:rsidRPr="00842A74">
        <w:rPr>
          <w:rFonts w:ascii="Gill Sans MT" w:eastAsia="MS Mincho" w:hAnsi="Gill Sans MT"/>
          <w:sz w:val="24"/>
          <w:szCs w:val="24"/>
          <w:lang w:val="nl-BE"/>
        </w:rPr>
        <w:t>Sapstraat</w:t>
      </w:r>
      <w:proofErr w:type="spellEnd"/>
      <w:r w:rsidR="008B52A7" w:rsidRPr="00842A74">
        <w:rPr>
          <w:rFonts w:ascii="Gill Sans MT" w:eastAsia="MS Mincho" w:hAnsi="Gill Sans MT"/>
          <w:sz w:val="24"/>
          <w:szCs w:val="24"/>
          <w:lang w:val="nl-BE"/>
        </w:rPr>
        <w:t xml:space="preserve"> 2</w:t>
      </w:r>
      <w:r w:rsidRPr="00842A74">
        <w:rPr>
          <w:rFonts w:ascii="Gill Sans MT" w:eastAsia="MS Mincho" w:hAnsi="Gill Sans MT"/>
          <w:sz w:val="24"/>
          <w:szCs w:val="24"/>
          <w:lang w:val="nl-BE"/>
        </w:rPr>
        <w:t>, gekadastreerd</w:t>
      </w:r>
      <w:r w:rsidR="008B52A7" w:rsidRPr="00842A74">
        <w:rPr>
          <w:rFonts w:ascii="Gill Sans MT" w:eastAsia="MS Mincho" w:hAnsi="Gill Sans MT"/>
          <w:sz w:val="24"/>
          <w:szCs w:val="24"/>
          <w:lang w:val="nl-BE"/>
        </w:rPr>
        <w:t xml:space="preserve"> te Bilzen, 11</w:t>
      </w:r>
      <w:r w:rsidR="008B52A7" w:rsidRPr="00842A74">
        <w:rPr>
          <w:rFonts w:ascii="Gill Sans MT" w:eastAsia="MS Mincho" w:hAnsi="Gill Sans MT"/>
          <w:sz w:val="24"/>
          <w:szCs w:val="24"/>
          <w:vertAlign w:val="superscript"/>
          <w:lang w:val="nl-BE"/>
        </w:rPr>
        <w:t>de</w:t>
      </w:r>
      <w:r w:rsidR="008B52A7" w:rsidRPr="00842A74">
        <w:rPr>
          <w:rFonts w:ascii="Gill Sans MT" w:eastAsia="MS Mincho" w:hAnsi="Gill Sans MT"/>
          <w:sz w:val="24"/>
          <w:szCs w:val="24"/>
          <w:lang w:val="nl-BE"/>
        </w:rPr>
        <w:t xml:space="preserve"> afdeling Grote-Spouwen,</w:t>
      </w:r>
      <w:r w:rsidRPr="00842A74">
        <w:rPr>
          <w:rFonts w:ascii="Gill Sans MT" w:eastAsia="MS Mincho" w:hAnsi="Gill Sans MT"/>
          <w:sz w:val="24"/>
          <w:szCs w:val="24"/>
          <w:lang w:val="nl-BE"/>
        </w:rPr>
        <w:t xml:space="preserve"> sectie </w:t>
      </w:r>
      <w:r w:rsidRPr="003367C7">
        <w:rPr>
          <w:rFonts w:ascii="Gill Sans MT" w:eastAsia="MS Mincho" w:hAnsi="Gill Sans MT"/>
          <w:b/>
          <w:bCs/>
          <w:sz w:val="24"/>
          <w:szCs w:val="24"/>
          <w:lang w:val="nl-BE"/>
        </w:rPr>
        <w:t>A</w:t>
      </w:r>
      <w:r w:rsidRPr="00842A74">
        <w:rPr>
          <w:rFonts w:ascii="Gill Sans MT" w:eastAsia="MS Mincho" w:hAnsi="Gill Sans MT"/>
          <w:sz w:val="24"/>
          <w:szCs w:val="24"/>
          <w:lang w:val="nl-BE"/>
        </w:rPr>
        <w:t xml:space="preserve"> nummer </w:t>
      </w:r>
      <w:r w:rsidR="008B52A7" w:rsidRPr="003367C7">
        <w:rPr>
          <w:rFonts w:ascii="Gill Sans MT" w:eastAsia="MS Mincho" w:hAnsi="Gill Sans MT"/>
          <w:b/>
          <w:bCs/>
          <w:sz w:val="24"/>
          <w:szCs w:val="24"/>
          <w:lang w:val="nl-BE"/>
        </w:rPr>
        <w:t>746/D</w:t>
      </w:r>
      <w:r w:rsidR="005F17C9" w:rsidRPr="003367C7">
        <w:rPr>
          <w:rFonts w:ascii="Gill Sans MT" w:eastAsia="MS Mincho" w:hAnsi="Gill Sans MT"/>
          <w:b/>
          <w:bCs/>
          <w:sz w:val="24"/>
          <w:szCs w:val="24"/>
          <w:lang w:val="nl-BE"/>
        </w:rPr>
        <w:t xml:space="preserve"> P0000</w:t>
      </w:r>
      <w:r w:rsidR="001D394C" w:rsidRPr="00842A74">
        <w:rPr>
          <w:rFonts w:ascii="Gill Sans MT" w:eastAsia="MS Mincho" w:hAnsi="Gill Sans MT"/>
          <w:sz w:val="24"/>
          <w:szCs w:val="24"/>
          <w:lang w:val="nl-BE"/>
        </w:rPr>
        <w:t xml:space="preserve"> </w:t>
      </w:r>
    </w:p>
    <w:p w14:paraId="48714C44" w14:textId="76A0D8C1" w:rsidR="00262758" w:rsidRPr="00842A74" w:rsidRDefault="00262758" w:rsidP="009030EC">
      <w:pPr>
        <w:widowControl w:val="0"/>
        <w:numPr>
          <w:ilvl w:val="0"/>
          <w:numId w:val="15"/>
        </w:numPr>
        <w:tabs>
          <w:tab w:val="clear" w:pos="1080"/>
          <w:tab w:val="num" w:pos="284"/>
        </w:tabs>
        <w:overflowPunct w:val="0"/>
        <w:autoSpaceDE w:val="0"/>
        <w:autoSpaceDN w:val="0"/>
        <w:adjustRightInd w:val="0"/>
        <w:ind w:left="284" w:hanging="284"/>
        <w:jc w:val="both"/>
        <w:textAlignment w:val="baseline"/>
        <w:rPr>
          <w:rFonts w:ascii="Gill Sans MT" w:eastAsia="MS Mincho" w:hAnsi="Gill Sans MT"/>
          <w:sz w:val="24"/>
          <w:szCs w:val="24"/>
          <w:lang w:val="nl-BE"/>
        </w:rPr>
      </w:pPr>
      <w:r w:rsidRPr="00842A74">
        <w:rPr>
          <w:rFonts w:ascii="Gill Sans MT" w:eastAsia="MS Mincho" w:hAnsi="Gill Sans MT"/>
          <w:sz w:val="24"/>
          <w:szCs w:val="24"/>
          <w:lang w:val="nl-BE"/>
        </w:rPr>
        <w:t>een perceel grond</w:t>
      </w:r>
      <w:r w:rsidR="00261876" w:rsidRPr="00842A74">
        <w:rPr>
          <w:rFonts w:ascii="Gill Sans MT" w:eastAsia="MS Mincho" w:hAnsi="Gill Sans MT"/>
          <w:sz w:val="24"/>
          <w:szCs w:val="24"/>
          <w:lang w:val="nl-BE"/>
        </w:rPr>
        <w:t xml:space="preserve"> (af</w:t>
      </w:r>
      <w:r w:rsidR="001A718B">
        <w:rPr>
          <w:rFonts w:ascii="Gill Sans MT" w:eastAsia="MS Mincho" w:hAnsi="Gill Sans MT"/>
          <w:sz w:val="24"/>
          <w:szCs w:val="24"/>
          <w:lang w:val="nl-BE"/>
        </w:rPr>
        <w:t>gebroken</w:t>
      </w:r>
      <w:r w:rsidR="00261876" w:rsidRPr="00842A74">
        <w:rPr>
          <w:rFonts w:ascii="Gill Sans MT" w:eastAsia="MS Mincho" w:hAnsi="Gill Sans MT"/>
          <w:sz w:val="24"/>
          <w:szCs w:val="24"/>
          <w:lang w:val="nl-BE"/>
        </w:rPr>
        <w:t xml:space="preserve"> pastorie)</w:t>
      </w:r>
      <w:r w:rsidRPr="00842A74">
        <w:rPr>
          <w:rFonts w:ascii="Gill Sans MT" w:eastAsia="MS Mincho" w:hAnsi="Gill Sans MT"/>
          <w:sz w:val="24"/>
          <w:szCs w:val="24"/>
          <w:lang w:val="nl-BE"/>
        </w:rPr>
        <w:t xml:space="preserve">, gelegen te Bilzen, </w:t>
      </w:r>
      <w:r w:rsidR="008B52A7" w:rsidRPr="00842A74">
        <w:rPr>
          <w:rFonts w:ascii="Gill Sans MT" w:eastAsia="MS Mincho" w:hAnsi="Gill Sans MT"/>
          <w:sz w:val="24"/>
          <w:szCs w:val="24"/>
          <w:lang w:val="nl-BE"/>
        </w:rPr>
        <w:t>Pastorijstraat 1</w:t>
      </w:r>
      <w:r w:rsidRPr="00842A74">
        <w:rPr>
          <w:rFonts w:ascii="Gill Sans MT" w:eastAsia="MS Mincho" w:hAnsi="Gill Sans MT"/>
          <w:sz w:val="24"/>
          <w:szCs w:val="24"/>
          <w:lang w:val="nl-BE"/>
        </w:rPr>
        <w:t xml:space="preserve">, gekadastreerd </w:t>
      </w:r>
      <w:r w:rsidR="008B52A7" w:rsidRPr="00842A74">
        <w:rPr>
          <w:rFonts w:ascii="Gill Sans MT" w:eastAsia="MS Mincho" w:hAnsi="Gill Sans MT"/>
          <w:sz w:val="24"/>
          <w:szCs w:val="24"/>
          <w:lang w:val="nl-BE"/>
        </w:rPr>
        <w:t>te Bilzen, 11</w:t>
      </w:r>
      <w:r w:rsidR="008B52A7" w:rsidRPr="00842A74">
        <w:rPr>
          <w:rFonts w:ascii="Gill Sans MT" w:eastAsia="MS Mincho" w:hAnsi="Gill Sans MT"/>
          <w:sz w:val="24"/>
          <w:szCs w:val="24"/>
          <w:vertAlign w:val="superscript"/>
          <w:lang w:val="nl-BE"/>
        </w:rPr>
        <w:t>de</w:t>
      </w:r>
      <w:r w:rsidR="008B52A7" w:rsidRPr="00842A74">
        <w:rPr>
          <w:rFonts w:ascii="Gill Sans MT" w:eastAsia="MS Mincho" w:hAnsi="Gill Sans MT"/>
          <w:sz w:val="24"/>
          <w:szCs w:val="24"/>
          <w:lang w:val="nl-BE"/>
        </w:rPr>
        <w:t xml:space="preserve"> afdeling Grote-Spouwen, </w:t>
      </w:r>
      <w:r w:rsidRPr="00842A74">
        <w:rPr>
          <w:rFonts w:ascii="Gill Sans MT" w:eastAsia="MS Mincho" w:hAnsi="Gill Sans MT"/>
          <w:sz w:val="24"/>
          <w:szCs w:val="24"/>
          <w:lang w:val="nl-BE"/>
        </w:rPr>
        <w:t xml:space="preserve">sectie </w:t>
      </w:r>
      <w:r w:rsidRPr="003367C7">
        <w:rPr>
          <w:rFonts w:ascii="Gill Sans MT" w:eastAsia="MS Mincho" w:hAnsi="Gill Sans MT"/>
          <w:b/>
          <w:bCs/>
          <w:sz w:val="24"/>
          <w:szCs w:val="24"/>
          <w:lang w:val="nl-BE"/>
        </w:rPr>
        <w:t>A</w:t>
      </w:r>
      <w:r w:rsidRPr="00842A74">
        <w:rPr>
          <w:rFonts w:ascii="Gill Sans MT" w:eastAsia="MS Mincho" w:hAnsi="Gill Sans MT"/>
          <w:sz w:val="24"/>
          <w:szCs w:val="24"/>
          <w:lang w:val="nl-BE"/>
        </w:rPr>
        <w:t xml:space="preserve"> nummer </w:t>
      </w:r>
      <w:r w:rsidR="008B52A7" w:rsidRPr="003367C7">
        <w:rPr>
          <w:rFonts w:ascii="Gill Sans MT" w:eastAsia="MS Mincho" w:hAnsi="Gill Sans MT"/>
          <w:b/>
          <w:bCs/>
          <w:sz w:val="24"/>
          <w:szCs w:val="24"/>
          <w:lang w:val="nl-BE"/>
        </w:rPr>
        <w:t>748/H</w:t>
      </w:r>
      <w:r w:rsidR="005F17C9" w:rsidRPr="003367C7">
        <w:rPr>
          <w:rFonts w:ascii="Gill Sans MT" w:eastAsia="MS Mincho" w:hAnsi="Gill Sans MT"/>
          <w:b/>
          <w:bCs/>
          <w:sz w:val="24"/>
          <w:szCs w:val="24"/>
          <w:lang w:val="nl-BE"/>
        </w:rPr>
        <w:t xml:space="preserve"> P0000</w:t>
      </w:r>
    </w:p>
    <w:p w14:paraId="3D87ACFD" w14:textId="6B452A07" w:rsidR="005F17C9" w:rsidRPr="00842A74" w:rsidRDefault="005F17C9" w:rsidP="005F17C9">
      <w:pPr>
        <w:widowControl w:val="0"/>
        <w:numPr>
          <w:ilvl w:val="0"/>
          <w:numId w:val="15"/>
        </w:numPr>
        <w:tabs>
          <w:tab w:val="clear" w:pos="1080"/>
          <w:tab w:val="num" w:pos="284"/>
        </w:tabs>
        <w:overflowPunct w:val="0"/>
        <w:autoSpaceDE w:val="0"/>
        <w:autoSpaceDN w:val="0"/>
        <w:adjustRightInd w:val="0"/>
        <w:ind w:left="284" w:hanging="284"/>
        <w:jc w:val="both"/>
        <w:textAlignment w:val="baseline"/>
        <w:rPr>
          <w:rFonts w:ascii="Gill Sans MT" w:eastAsia="MS Mincho" w:hAnsi="Gill Sans MT"/>
          <w:sz w:val="24"/>
          <w:szCs w:val="24"/>
          <w:lang w:val="nl-BE"/>
        </w:rPr>
      </w:pPr>
      <w:r w:rsidRPr="00842A74">
        <w:rPr>
          <w:rFonts w:ascii="Gill Sans MT" w:eastAsia="MS Mincho" w:hAnsi="Gill Sans MT"/>
          <w:sz w:val="24"/>
          <w:szCs w:val="24"/>
          <w:lang w:val="nl-BE"/>
        </w:rPr>
        <w:t>een perceel grond (af</w:t>
      </w:r>
      <w:r w:rsidR="00F34F15">
        <w:rPr>
          <w:rFonts w:ascii="Gill Sans MT" w:eastAsia="MS Mincho" w:hAnsi="Gill Sans MT"/>
          <w:sz w:val="24"/>
          <w:szCs w:val="24"/>
          <w:lang w:val="nl-BE"/>
        </w:rPr>
        <w:t xml:space="preserve">gebroken </w:t>
      </w:r>
      <w:r w:rsidRPr="00842A74">
        <w:rPr>
          <w:rFonts w:ascii="Gill Sans MT" w:eastAsia="MS Mincho" w:hAnsi="Gill Sans MT"/>
          <w:sz w:val="24"/>
          <w:szCs w:val="24"/>
          <w:lang w:val="nl-BE"/>
        </w:rPr>
        <w:t xml:space="preserve">feestzaal), gelegen </w:t>
      </w:r>
      <w:r w:rsidR="001155BD" w:rsidRPr="00842A74">
        <w:rPr>
          <w:rFonts w:ascii="Gill Sans MT" w:eastAsia="MS Mincho" w:hAnsi="Gill Sans MT"/>
          <w:sz w:val="24"/>
          <w:szCs w:val="24"/>
          <w:lang w:val="nl-BE"/>
        </w:rPr>
        <w:t xml:space="preserve">te Bilzen, </w:t>
      </w:r>
      <w:r w:rsidRPr="00842A74">
        <w:rPr>
          <w:rFonts w:ascii="Gill Sans MT" w:eastAsia="MS Mincho" w:hAnsi="Gill Sans MT"/>
          <w:sz w:val="24"/>
          <w:szCs w:val="24"/>
          <w:lang w:val="nl-BE"/>
        </w:rPr>
        <w:t xml:space="preserve">Pastorijstraat 3, </w:t>
      </w:r>
      <w:r w:rsidR="001155BD" w:rsidRPr="00842A74">
        <w:rPr>
          <w:rFonts w:ascii="Gill Sans MT" w:eastAsia="MS Mincho" w:hAnsi="Gill Sans MT"/>
          <w:sz w:val="24"/>
          <w:szCs w:val="24"/>
          <w:lang w:val="nl-BE"/>
        </w:rPr>
        <w:t>gekadastreerd te Bilzen, 11</w:t>
      </w:r>
      <w:r w:rsidR="001155BD" w:rsidRPr="00842A74">
        <w:rPr>
          <w:rFonts w:ascii="Gill Sans MT" w:eastAsia="MS Mincho" w:hAnsi="Gill Sans MT"/>
          <w:sz w:val="24"/>
          <w:szCs w:val="24"/>
          <w:vertAlign w:val="superscript"/>
          <w:lang w:val="nl-BE"/>
        </w:rPr>
        <w:t>de</w:t>
      </w:r>
      <w:r w:rsidR="001155BD" w:rsidRPr="00842A74">
        <w:rPr>
          <w:rFonts w:ascii="Gill Sans MT" w:eastAsia="MS Mincho" w:hAnsi="Gill Sans MT"/>
          <w:sz w:val="24"/>
          <w:szCs w:val="24"/>
          <w:lang w:val="nl-BE"/>
        </w:rPr>
        <w:t xml:space="preserve"> afdeling Grote-Spouwen, </w:t>
      </w:r>
      <w:r w:rsidRPr="00842A74">
        <w:rPr>
          <w:rFonts w:ascii="Gill Sans MT" w:eastAsia="MS Mincho" w:hAnsi="Gill Sans MT"/>
          <w:sz w:val="24"/>
          <w:szCs w:val="24"/>
          <w:lang w:val="nl-BE"/>
        </w:rPr>
        <w:t xml:space="preserve">sectie </w:t>
      </w:r>
      <w:r w:rsidRPr="003367C7">
        <w:rPr>
          <w:rFonts w:ascii="Gill Sans MT" w:eastAsia="MS Mincho" w:hAnsi="Gill Sans MT"/>
          <w:b/>
          <w:bCs/>
          <w:sz w:val="24"/>
          <w:szCs w:val="24"/>
          <w:lang w:val="nl-BE"/>
        </w:rPr>
        <w:t>A</w:t>
      </w:r>
      <w:r w:rsidRPr="00842A74">
        <w:rPr>
          <w:rFonts w:ascii="Gill Sans MT" w:eastAsia="MS Mincho" w:hAnsi="Gill Sans MT"/>
          <w:sz w:val="24"/>
          <w:szCs w:val="24"/>
          <w:lang w:val="nl-BE"/>
        </w:rPr>
        <w:t xml:space="preserve"> nummer </w:t>
      </w:r>
      <w:r w:rsidRPr="003367C7">
        <w:rPr>
          <w:rFonts w:ascii="Gill Sans MT" w:eastAsia="MS Mincho" w:hAnsi="Gill Sans MT"/>
          <w:b/>
          <w:bCs/>
          <w:sz w:val="24"/>
          <w:szCs w:val="24"/>
          <w:lang w:val="nl-BE"/>
        </w:rPr>
        <w:t>750/G/2 P0000</w:t>
      </w:r>
    </w:p>
    <w:p w14:paraId="1904290C" w14:textId="77777777" w:rsidR="00F5471B" w:rsidRDefault="00F5471B" w:rsidP="00751EDB">
      <w:pPr>
        <w:jc w:val="both"/>
        <w:rPr>
          <w:rFonts w:ascii="Gill Sans MT" w:hAnsi="Gill Sans MT"/>
          <w:sz w:val="24"/>
          <w:szCs w:val="24"/>
          <w:lang w:val="nl-BE"/>
        </w:rPr>
      </w:pPr>
    </w:p>
    <w:p w14:paraId="4B496862" w14:textId="141981A0" w:rsidR="003367C7" w:rsidRPr="00842A74" w:rsidRDefault="003367C7" w:rsidP="00751EDB">
      <w:pPr>
        <w:jc w:val="both"/>
        <w:rPr>
          <w:rFonts w:ascii="Gill Sans MT" w:hAnsi="Gill Sans MT"/>
          <w:sz w:val="24"/>
          <w:szCs w:val="24"/>
          <w:lang w:val="nl-BE"/>
        </w:rPr>
      </w:pPr>
      <w:r>
        <w:rPr>
          <w:rFonts w:ascii="Gill Sans MT" w:hAnsi="Gill Sans MT"/>
          <w:sz w:val="24"/>
          <w:szCs w:val="24"/>
          <w:lang w:val="nl-BE"/>
        </w:rPr>
        <w:t xml:space="preserve">De te verkopen oppervlakte zal nader opgemeten worden op basis van het </w:t>
      </w:r>
      <w:r w:rsidR="00A31F76">
        <w:rPr>
          <w:rFonts w:ascii="Gill Sans MT" w:hAnsi="Gill Sans MT"/>
          <w:sz w:val="24"/>
          <w:szCs w:val="24"/>
          <w:lang w:val="nl-BE"/>
        </w:rPr>
        <w:t xml:space="preserve">door de </w:t>
      </w:r>
      <w:r w:rsidR="00645018">
        <w:rPr>
          <w:rFonts w:ascii="Gill Sans MT" w:hAnsi="Gill Sans MT"/>
          <w:sz w:val="24"/>
          <w:szCs w:val="24"/>
          <w:lang w:val="nl-BE"/>
        </w:rPr>
        <w:t xml:space="preserve">uiteindelijke </w:t>
      </w:r>
      <w:r w:rsidR="00A31F76">
        <w:rPr>
          <w:rFonts w:ascii="Gill Sans MT" w:hAnsi="Gill Sans MT"/>
          <w:sz w:val="24"/>
          <w:szCs w:val="24"/>
          <w:lang w:val="nl-BE"/>
        </w:rPr>
        <w:t xml:space="preserve">koper </w:t>
      </w:r>
      <w:r>
        <w:rPr>
          <w:rFonts w:ascii="Gill Sans MT" w:hAnsi="Gill Sans MT"/>
          <w:sz w:val="24"/>
          <w:szCs w:val="24"/>
          <w:lang w:val="nl-BE"/>
        </w:rPr>
        <w:t xml:space="preserve">ingediende </w:t>
      </w:r>
      <w:r w:rsidR="00A31F76">
        <w:rPr>
          <w:rFonts w:ascii="Gill Sans MT" w:hAnsi="Gill Sans MT"/>
          <w:sz w:val="24"/>
          <w:szCs w:val="24"/>
          <w:lang w:val="nl-BE"/>
        </w:rPr>
        <w:t>project.</w:t>
      </w:r>
    </w:p>
    <w:p w14:paraId="4FA7819B" w14:textId="77777777" w:rsidR="00F5471B" w:rsidRPr="00842A74" w:rsidRDefault="00A1523C" w:rsidP="00F5471B">
      <w:pPr>
        <w:pStyle w:val="Kop2"/>
        <w:rPr>
          <w:rFonts w:ascii="Gill Sans MT" w:hAnsi="Gill Sans MT"/>
          <w:sz w:val="24"/>
          <w:szCs w:val="24"/>
          <w:lang w:val="nl-BE"/>
        </w:rPr>
      </w:pPr>
      <w:bookmarkStart w:id="9" w:name="_Toc133372164"/>
      <w:bookmarkStart w:id="10" w:name="_Toc314736601"/>
      <w:bookmarkStart w:id="11" w:name="_Toc505259495"/>
      <w:r w:rsidRPr="00842A74">
        <w:rPr>
          <w:rFonts w:ascii="Gill Sans MT" w:hAnsi="Gill Sans MT"/>
          <w:sz w:val="24"/>
          <w:szCs w:val="24"/>
          <w:lang w:val="nl-BE"/>
        </w:rPr>
        <w:t xml:space="preserve">Artikel </w:t>
      </w:r>
      <w:r w:rsidR="00F5471B" w:rsidRPr="00842A74">
        <w:rPr>
          <w:rFonts w:ascii="Gill Sans MT" w:hAnsi="Gill Sans MT"/>
          <w:sz w:val="24"/>
          <w:szCs w:val="24"/>
          <w:lang w:val="nl-BE"/>
        </w:rPr>
        <w:t xml:space="preserve">1.3. </w:t>
      </w:r>
      <w:proofErr w:type="spellStart"/>
      <w:r w:rsidR="00F5471B" w:rsidRPr="00842A74">
        <w:rPr>
          <w:rFonts w:ascii="Gill Sans MT" w:hAnsi="Gill Sans MT"/>
          <w:sz w:val="24"/>
          <w:szCs w:val="24"/>
          <w:lang w:val="nl-BE"/>
        </w:rPr>
        <w:t>Verkoopsprocedure</w:t>
      </w:r>
      <w:bookmarkEnd w:id="9"/>
      <w:bookmarkEnd w:id="10"/>
      <w:bookmarkEnd w:id="11"/>
      <w:proofErr w:type="spellEnd"/>
    </w:p>
    <w:p w14:paraId="682405C0" w14:textId="77777777" w:rsidR="00F5471B" w:rsidRPr="00842A74" w:rsidRDefault="00F5471B" w:rsidP="00F5471B">
      <w:pPr>
        <w:rPr>
          <w:rFonts w:ascii="Gill Sans MT" w:hAnsi="Gill Sans MT"/>
          <w:sz w:val="24"/>
          <w:szCs w:val="24"/>
          <w:lang w:val="nl-BE"/>
        </w:rPr>
      </w:pPr>
    </w:p>
    <w:p w14:paraId="48FD8CE9" w14:textId="77777777" w:rsidR="00F5471B" w:rsidRPr="00842A74" w:rsidRDefault="00F5471B" w:rsidP="00F5471B">
      <w:pPr>
        <w:rPr>
          <w:rFonts w:ascii="Gill Sans MT" w:hAnsi="Gill Sans MT"/>
          <w:sz w:val="24"/>
          <w:szCs w:val="24"/>
          <w:lang w:val="nl-BE"/>
        </w:rPr>
      </w:pPr>
      <w:r w:rsidRPr="00842A74">
        <w:rPr>
          <w:rFonts w:ascii="Gill Sans MT" w:hAnsi="Gill Sans MT"/>
          <w:sz w:val="24"/>
          <w:szCs w:val="24"/>
          <w:lang w:val="nl-BE"/>
        </w:rPr>
        <w:t>§1.</w:t>
      </w:r>
    </w:p>
    <w:p w14:paraId="4213B1A4" w14:textId="77777777" w:rsidR="00F5471B" w:rsidRPr="00842A74" w:rsidRDefault="00F5471B" w:rsidP="00F5471B">
      <w:pPr>
        <w:rPr>
          <w:rFonts w:ascii="Gill Sans MT" w:hAnsi="Gill Sans MT"/>
          <w:sz w:val="24"/>
          <w:szCs w:val="24"/>
          <w:lang w:val="nl-BE"/>
        </w:rPr>
      </w:pPr>
    </w:p>
    <w:p w14:paraId="0892C91B" w14:textId="09CF3CC8" w:rsidR="00F5471B" w:rsidRPr="00842A74" w:rsidRDefault="00F5471B" w:rsidP="00252CB3">
      <w:pPr>
        <w:jc w:val="both"/>
        <w:rPr>
          <w:rFonts w:ascii="Gill Sans MT" w:hAnsi="Gill Sans MT"/>
          <w:sz w:val="24"/>
          <w:szCs w:val="24"/>
          <w:lang w:val="nl-BE"/>
        </w:rPr>
      </w:pPr>
      <w:r w:rsidRPr="00842A74">
        <w:rPr>
          <w:rFonts w:ascii="Gill Sans MT" w:hAnsi="Gill Sans MT"/>
          <w:sz w:val="24"/>
          <w:szCs w:val="24"/>
          <w:lang w:val="nl-BE"/>
        </w:rPr>
        <w:t xml:space="preserve">Huidig document bevat de procedurevoorschriften en de contractuele voorwaarden voor de verkoop van de </w:t>
      </w:r>
      <w:r w:rsidR="00802A65" w:rsidRPr="00842A74">
        <w:rPr>
          <w:rFonts w:ascii="Gill Sans MT" w:hAnsi="Gill Sans MT"/>
          <w:sz w:val="24"/>
          <w:szCs w:val="24"/>
          <w:lang w:val="nl-BE"/>
        </w:rPr>
        <w:t>gronden</w:t>
      </w:r>
      <w:r w:rsidRPr="00842A74">
        <w:rPr>
          <w:rFonts w:ascii="Gill Sans MT" w:hAnsi="Gill Sans MT"/>
          <w:sz w:val="24"/>
          <w:szCs w:val="24"/>
          <w:lang w:val="nl-BE"/>
        </w:rPr>
        <w:t xml:space="preserve">. De verkoper legt geen specifieke voorwaarden op wat betreft de wijze waarop de koper gebruik maakt van dit </w:t>
      </w:r>
      <w:r w:rsidR="000921A9" w:rsidRPr="00842A74">
        <w:rPr>
          <w:rFonts w:ascii="Gill Sans MT" w:hAnsi="Gill Sans MT"/>
          <w:sz w:val="24"/>
          <w:szCs w:val="24"/>
          <w:lang w:val="nl-BE"/>
        </w:rPr>
        <w:t>eigendoms</w:t>
      </w:r>
      <w:r w:rsidRPr="00842A74">
        <w:rPr>
          <w:rFonts w:ascii="Gill Sans MT" w:hAnsi="Gill Sans MT"/>
          <w:sz w:val="24"/>
          <w:szCs w:val="24"/>
          <w:lang w:val="nl-BE"/>
        </w:rPr>
        <w:t xml:space="preserve">recht, behalve de </w:t>
      </w:r>
      <w:r w:rsidR="00594FEA" w:rsidRPr="00842A74">
        <w:rPr>
          <w:rFonts w:ascii="Gill Sans MT" w:hAnsi="Gill Sans MT"/>
          <w:sz w:val="24"/>
          <w:szCs w:val="24"/>
          <w:lang w:val="nl-BE"/>
        </w:rPr>
        <w:t xml:space="preserve">stedenbouwkundige randvoorwaarden zoals opgelegd door de vigerende bestemmingsvoorschriften en zoals uitgewerkt in bijgevoegde nota (bijlage </w:t>
      </w:r>
      <w:r w:rsidR="00D44DBC">
        <w:rPr>
          <w:rFonts w:ascii="Gill Sans MT" w:hAnsi="Gill Sans MT"/>
          <w:sz w:val="24"/>
          <w:szCs w:val="24"/>
          <w:lang w:val="nl-BE"/>
        </w:rPr>
        <w:t>2</w:t>
      </w:r>
      <w:r w:rsidR="00594FEA" w:rsidRPr="00842A74">
        <w:rPr>
          <w:rFonts w:ascii="Gill Sans MT" w:hAnsi="Gill Sans MT"/>
          <w:sz w:val="24"/>
          <w:szCs w:val="24"/>
          <w:lang w:val="nl-BE"/>
        </w:rPr>
        <w:t>).</w:t>
      </w:r>
    </w:p>
    <w:p w14:paraId="0239D333" w14:textId="77777777" w:rsidR="00262758" w:rsidRPr="00842A74" w:rsidRDefault="00262758" w:rsidP="00252CB3">
      <w:pPr>
        <w:jc w:val="both"/>
        <w:rPr>
          <w:rFonts w:ascii="Gill Sans MT" w:hAnsi="Gill Sans MT"/>
          <w:sz w:val="24"/>
          <w:szCs w:val="24"/>
          <w:lang w:val="nl-BE"/>
        </w:rPr>
      </w:pPr>
    </w:p>
    <w:p w14:paraId="7F67FC74" w14:textId="77777777" w:rsidR="00F5471B" w:rsidRPr="00842A74" w:rsidRDefault="00F5471B" w:rsidP="00F5471B">
      <w:pPr>
        <w:rPr>
          <w:rFonts w:ascii="Gill Sans MT" w:hAnsi="Gill Sans MT"/>
          <w:sz w:val="24"/>
          <w:szCs w:val="24"/>
          <w:lang w:val="nl-BE"/>
        </w:rPr>
      </w:pPr>
      <w:r w:rsidRPr="00842A74">
        <w:rPr>
          <w:rFonts w:ascii="Gill Sans MT" w:hAnsi="Gill Sans MT"/>
          <w:sz w:val="24"/>
          <w:szCs w:val="24"/>
          <w:lang w:val="nl-BE"/>
        </w:rPr>
        <w:t>§ 2.</w:t>
      </w:r>
    </w:p>
    <w:p w14:paraId="534CDF6F" w14:textId="77777777" w:rsidR="00F5471B" w:rsidRPr="00842A74" w:rsidRDefault="00F5471B" w:rsidP="00F5471B">
      <w:pPr>
        <w:rPr>
          <w:rFonts w:ascii="Gill Sans MT" w:hAnsi="Gill Sans MT"/>
          <w:sz w:val="24"/>
          <w:szCs w:val="24"/>
          <w:lang w:val="nl-BE"/>
        </w:rPr>
      </w:pPr>
    </w:p>
    <w:p w14:paraId="47248874" w14:textId="3B6D4539" w:rsidR="00F5471B" w:rsidRDefault="00F5471B" w:rsidP="00D6617C">
      <w:pPr>
        <w:jc w:val="both"/>
        <w:rPr>
          <w:rFonts w:ascii="Gill Sans MT" w:hAnsi="Gill Sans MT"/>
          <w:sz w:val="24"/>
          <w:szCs w:val="24"/>
          <w:lang w:val="nl-BE"/>
        </w:rPr>
      </w:pPr>
      <w:r w:rsidRPr="00842A74">
        <w:rPr>
          <w:rFonts w:ascii="Gill Sans MT" w:hAnsi="Gill Sans MT"/>
          <w:sz w:val="24"/>
          <w:szCs w:val="24"/>
          <w:lang w:val="nl-BE"/>
        </w:rPr>
        <w:t>Huidige verkoop is niet onderworpen aan de bepalingen van de wetgeving inzake overheidsopdrachten.</w:t>
      </w:r>
    </w:p>
    <w:p w14:paraId="6A0581FB" w14:textId="6F06355D" w:rsidR="009C0EF0" w:rsidRPr="00842A74" w:rsidRDefault="009C0EF0" w:rsidP="00D6617C">
      <w:pPr>
        <w:jc w:val="both"/>
        <w:rPr>
          <w:rFonts w:ascii="Gill Sans MT" w:hAnsi="Gill Sans MT"/>
          <w:sz w:val="24"/>
          <w:szCs w:val="24"/>
          <w:lang w:val="nl-BE"/>
        </w:rPr>
      </w:pPr>
      <w:r w:rsidRPr="009C0EF0">
        <w:rPr>
          <w:rFonts w:ascii="Gill Sans MT" w:hAnsi="Gill Sans MT"/>
          <w:sz w:val="24"/>
          <w:szCs w:val="24"/>
          <w:lang w:val="nl-BE"/>
        </w:rPr>
        <w:t xml:space="preserve">De toewijzing zal echter wel volledig gebeuren in overeenstemming met artikel 293 van het Decreet van 22 december 2017 over het Lokaal Bestuur en Omzendbrief KB/ABB 2019/3 over de transacties van onroerende goederen door lokale en provinciale besturen en door besturen van erkende erediensten. Dit heeft tot gevolg dat de </w:t>
      </w:r>
      <w:r w:rsidR="005772F8">
        <w:rPr>
          <w:rFonts w:ascii="Gill Sans MT" w:hAnsi="Gill Sans MT"/>
          <w:sz w:val="24"/>
          <w:szCs w:val="24"/>
          <w:lang w:val="nl-BE"/>
        </w:rPr>
        <w:t xml:space="preserve">verkoop </w:t>
      </w:r>
      <w:r w:rsidRPr="009C0EF0">
        <w:rPr>
          <w:rFonts w:ascii="Gill Sans MT" w:hAnsi="Gill Sans MT"/>
          <w:sz w:val="24"/>
          <w:szCs w:val="24"/>
          <w:lang w:val="nl-BE"/>
        </w:rPr>
        <w:t xml:space="preserve">zal gebeuren op basis van een open en transparante marktraadpleging waarbij de </w:t>
      </w:r>
      <w:r w:rsidR="005772F8">
        <w:rPr>
          <w:rFonts w:ascii="Gill Sans MT" w:hAnsi="Gill Sans MT"/>
          <w:sz w:val="24"/>
          <w:szCs w:val="24"/>
          <w:lang w:val="nl-BE"/>
        </w:rPr>
        <w:t>koper</w:t>
      </w:r>
      <w:r w:rsidRPr="009C0EF0">
        <w:rPr>
          <w:rFonts w:ascii="Gill Sans MT" w:hAnsi="Gill Sans MT"/>
          <w:sz w:val="24"/>
          <w:szCs w:val="24"/>
          <w:lang w:val="nl-BE"/>
        </w:rPr>
        <w:t xml:space="preserve"> zal worden aangeduid op grond van selectie- en beoordelingscriteria. De beginselen van behoorlijk bestuur, transparantie, eerlijke mededinging en gelijkheid zullen bijgevolg in acht worden genomen</w:t>
      </w:r>
      <w:r w:rsidR="005772F8">
        <w:rPr>
          <w:rFonts w:ascii="Gill Sans MT" w:hAnsi="Gill Sans MT"/>
          <w:sz w:val="24"/>
          <w:szCs w:val="24"/>
          <w:lang w:val="nl-BE"/>
        </w:rPr>
        <w:t>.</w:t>
      </w:r>
    </w:p>
    <w:p w14:paraId="5F93AFE4" w14:textId="77777777" w:rsidR="00F5471B" w:rsidRPr="00842A74" w:rsidRDefault="00F5471B" w:rsidP="00F5471B">
      <w:pPr>
        <w:rPr>
          <w:rFonts w:ascii="Gill Sans MT" w:hAnsi="Gill Sans MT"/>
          <w:sz w:val="24"/>
          <w:szCs w:val="24"/>
          <w:lang w:val="nl-BE"/>
        </w:rPr>
      </w:pPr>
    </w:p>
    <w:p w14:paraId="3FCFB14B" w14:textId="77777777" w:rsidR="00F5471B" w:rsidRPr="00842A74" w:rsidRDefault="00F5471B" w:rsidP="00F5471B">
      <w:pPr>
        <w:rPr>
          <w:rFonts w:ascii="Gill Sans MT" w:hAnsi="Gill Sans MT"/>
          <w:sz w:val="24"/>
          <w:szCs w:val="24"/>
          <w:lang w:val="nl-BE"/>
        </w:rPr>
      </w:pPr>
      <w:r w:rsidRPr="00842A74">
        <w:rPr>
          <w:rFonts w:ascii="Gill Sans MT" w:hAnsi="Gill Sans MT"/>
          <w:sz w:val="24"/>
          <w:szCs w:val="24"/>
          <w:lang w:val="nl-BE"/>
        </w:rPr>
        <w:lastRenderedPageBreak/>
        <w:t>§ 3.</w:t>
      </w:r>
    </w:p>
    <w:p w14:paraId="1DD16091" w14:textId="77777777" w:rsidR="00F5471B" w:rsidRPr="00842A74" w:rsidRDefault="00F5471B" w:rsidP="00F5471B">
      <w:pPr>
        <w:rPr>
          <w:rFonts w:ascii="Gill Sans MT" w:hAnsi="Gill Sans MT"/>
          <w:sz w:val="24"/>
          <w:szCs w:val="24"/>
          <w:lang w:val="nl-BE"/>
        </w:rPr>
      </w:pPr>
    </w:p>
    <w:p w14:paraId="047257BF" w14:textId="6ED6D24F" w:rsidR="00F5471B" w:rsidRPr="00842A74" w:rsidRDefault="00F5471B" w:rsidP="00F5471B">
      <w:pPr>
        <w:rPr>
          <w:rFonts w:ascii="Gill Sans MT" w:hAnsi="Gill Sans MT"/>
          <w:sz w:val="24"/>
          <w:szCs w:val="24"/>
          <w:lang w:val="nl-BE"/>
        </w:rPr>
      </w:pPr>
      <w:r w:rsidRPr="00842A74">
        <w:rPr>
          <w:rFonts w:ascii="Gill Sans MT" w:hAnsi="Gill Sans MT"/>
          <w:sz w:val="24"/>
          <w:szCs w:val="24"/>
          <w:lang w:val="nl-BE"/>
        </w:rPr>
        <w:t xml:space="preserve">In de </w:t>
      </w:r>
      <w:proofErr w:type="spellStart"/>
      <w:r w:rsidRPr="00842A74">
        <w:rPr>
          <w:rFonts w:ascii="Gill Sans MT" w:hAnsi="Gill Sans MT"/>
          <w:sz w:val="24"/>
          <w:szCs w:val="24"/>
          <w:lang w:val="nl-BE"/>
        </w:rPr>
        <w:t>verkoopsprocedure</w:t>
      </w:r>
      <w:proofErr w:type="spellEnd"/>
      <w:r w:rsidRPr="00842A74">
        <w:rPr>
          <w:rFonts w:ascii="Gill Sans MT" w:hAnsi="Gill Sans MT"/>
          <w:sz w:val="24"/>
          <w:szCs w:val="24"/>
          <w:lang w:val="nl-BE"/>
        </w:rPr>
        <w:t xml:space="preserve"> worden de volgende stappen voorzien:</w:t>
      </w:r>
    </w:p>
    <w:p w14:paraId="319CEF4A" w14:textId="77777777" w:rsidR="00F5471B" w:rsidRPr="00842A74" w:rsidRDefault="00F5471B" w:rsidP="00F5471B">
      <w:pPr>
        <w:rPr>
          <w:rFonts w:ascii="Gill Sans MT" w:hAnsi="Gill Sans MT"/>
          <w:sz w:val="24"/>
          <w:szCs w:val="24"/>
          <w:lang w:val="nl-BE"/>
        </w:rPr>
      </w:pPr>
    </w:p>
    <w:p w14:paraId="6C94A67F" w14:textId="0E801251" w:rsidR="006D23E0" w:rsidRPr="00842A74" w:rsidRDefault="006D23E0"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De verkoper publiceert het dos</w:t>
      </w:r>
      <w:r w:rsidR="003D367D" w:rsidRPr="00842A74">
        <w:rPr>
          <w:rFonts w:ascii="Gill Sans MT" w:hAnsi="Gill Sans MT"/>
          <w:sz w:val="24"/>
          <w:szCs w:val="24"/>
          <w:lang w:val="nl-BE"/>
        </w:rPr>
        <w:t>si</w:t>
      </w:r>
      <w:r w:rsidR="00252CB3" w:rsidRPr="00842A74">
        <w:rPr>
          <w:rFonts w:ascii="Gill Sans MT" w:hAnsi="Gill Sans MT"/>
          <w:sz w:val="24"/>
          <w:szCs w:val="24"/>
          <w:lang w:val="nl-BE"/>
        </w:rPr>
        <w:t>er en roept de kandidaten op</w:t>
      </w:r>
      <w:r w:rsidR="00BD3B01" w:rsidRPr="00842A74">
        <w:rPr>
          <w:rFonts w:ascii="Gill Sans MT" w:hAnsi="Gill Sans MT"/>
          <w:sz w:val="24"/>
          <w:szCs w:val="24"/>
          <w:lang w:val="nl-BE"/>
        </w:rPr>
        <w:t xml:space="preserve"> na goedkeuring</w:t>
      </w:r>
      <w:r w:rsidR="00D94F1A">
        <w:rPr>
          <w:rFonts w:ascii="Gill Sans MT" w:hAnsi="Gill Sans MT"/>
          <w:sz w:val="24"/>
          <w:szCs w:val="24"/>
          <w:lang w:val="nl-BE"/>
        </w:rPr>
        <w:t xml:space="preserve"> van onderhavig</w:t>
      </w:r>
      <w:r w:rsidR="003D371B">
        <w:rPr>
          <w:rFonts w:ascii="Gill Sans MT" w:hAnsi="Gill Sans MT"/>
          <w:sz w:val="24"/>
          <w:szCs w:val="24"/>
          <w:lang w:val="nl-BE"/>
        </w:rPr>
        <w:t xml:space="preserve"> document</w:t>
      </w:r>
      <w:r w:rsidR="00BD3B01" w:rsidRPr="00842A74">
        <w:rPr>
          <w:rFonts w:ascii="Gill Sans MT" w:hAnsi="Gill Sans MT"/>
          <w:sz w:val="24"/>
          <w:szCs w:val="24"/>
          <w:lang w:val="nl-BE"/>
        </w:rPr>
        <w:t xml:space="preserve"> door de gemeenteraad</w:t>
      </w:r>
      <w:r w:rsidR="00D94F1A">
        <w:rPr>
          <w:rFonts w:ascii="Gill Sans MT" w:hAnsi="Gill Sans MT"/>
          <w:sz w:val="24"/>
          <w:szCs w:val="24"/>
          <w:lang w:val="nl-BE"/>
        </w:rPr>
        <w:t>;</w:t>
      </w:r>
    </w:p>
    <w:p w14:paraId="1DC45452" w14:textId="6771B88E" w:rsidR="006D23E0" w:rsidRPr="00842A74" w:rsidRDefault="006D23E0"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 xml:space="preserve">De kandidaten dienen hun </w:t>
      </w:r>
      <w:r w:rsidR="001E5768" w:rsidRPr="00842A74">
        <w:rPr>
          <w:rFonts w:ascii="Gill Sans MT" w:hAnsi="Gill Sans MT"/>
          <w:sz w:val="24"/>
          <w:szCs w:val="24"/>
          <w:lang w:val="nl-BE"/>
        </w:rPr>
        <w:t>biedingen</w:t>
      </w:r>
      <w:r w:rsidRPr="00842A74">
        <w:rPr>
          <w:rFonts w:ascii="Gill Sans MT" w:hAnsi="Gill Sans MT"/>
          <w:sz w:val="24"/>
          <w:szCs w:val="24"/>
          <w:lang w:val="nl-BE"/>
        </w:rPr>
        <w:t xml:space="preserve"> in;</w:t>
      </w:r>
    </w:p>
    <w:p w14:paraId="0FE37CC6" w14:textId="7DD6AB4C" w:rsidR="006D23E0" w:rsidRPr="00842A74" w:rsidRDefault="006D23E0"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De ingediende offertes worden beoordeeld</w:t>
      </w:r>
      <w:r w:rsidR="00CC01DF" w:rsidRPr="00842A74">
        <w:rPr>
          <w:rFonts w:ascii="Gill Sans MT" w:hAnsi="Gill Sans MT"/>
          <w:sz w:val="24"/>
          <w:szCs w:val="24"/>
          <w:lang w:val="nl-BE"/>
        </w:rPr>
        <w:t xml:space="preserve"> door een </w:t>
      </w:r>
      <w:r w:rsidR="00482A82" w:rsidRPr="00842A74">
        <w:rPr>
          <w:rFonts w:ascii="Gill Sans MT" w:hAnsi="Gill Sans MT"/>
          <w:sz w:val="24"/>
          <w:szCs w:val="24"/>
          <w:lang w:val="nl-BE"/>
        </w:rPr>
        <w:t xml:space="preserve">adviescommissie </w:t>
      </w:r>
      <w:r w:rsidR="00CC01DF" w:rsidRPr="00842A74">
        <w:rPr>
          <w:rFonts w:ascii="Gill Sans MT" w:hAnsi="Gill Sans MT"/>
          <w:sz w:val="24"/>
          <w:szCs w:val="24"/>
          <w:lang w:val="nl-BE"/>
        </w:rPr>
        <w:t>die advies uitbrengt aan het college van burgemeester en schepenen</w:t>
      </w:r>
      <w:r w:rsidRPr="00842A74">
        <w:rPr>
          <w:rFonts w:ascii="Gill Sans MT" w:hAnsi="Gill Sans MT"/>
          <w:sz w:val="24"/>
          <w:szCs w:val="24"/>
          <w:lang w:val="nl-BE"/>
        </w:rPr>
        <w:t>;</w:t>
      </w:r>
    </w:p>
    <w:p w14:paraId="25366723" w14:textId="6BF48FD2" w:rsidR="006D23E0" w:rsidRPr="00842A74" w:rsidRDefault="00CC01DF"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 xml:space="preserve">Er worden </w:t>
      </w:r>
      <w:r w:rsidR="005F17C9" w:rsidRPr="00842A74">
        <w:rPr>
          <w:rFonts w:ascii="Gill Sans MT" w:hAnsi="Gill Sans MT"/>
          <w:sz w:val="24"/>
          <w:szCs w:val="24"/>
          <w:lang w:val="nl-BE"/>
        </w:rPr>
        <w:t xml:space="preserve">indien nodig </w:t>
      </w:r>
      <w:r w:rsidRPr="00842A74">
        <w:rPr>
          <w:rFonts w:ascii="Gill Sans MT" w:hAnsi="Gill Sans MT"/>
          <w:sz w:val="24"/>
          <w:szCs w:val="24"/>
          <w:lang w:val="nl-BE"/>
        </w:rPr>
        <w:t xml:space="preserve">onderhandelingen gevoerd met een of meerdere kandidaten die worden voorgesteld door de </w:t>
      </w:r>
      <w:r w:rsidR="00482A82" w:rsidRPr="00842A74">
        <w:rPr>
          <w:rFonts w:ascii="Gill Sans MT" w:hAnsi="Gill Sans MT"/>
          <w:sz w:val="24"/>
          <w:szCs w:val="24"/>
          <w:lang w:val="nl-BE"/>
        </w:rPr>
        <w:t>adviescommissie</w:t>
      </w:r>
      <w:r w:rsidRPr="00842A74">
        <w:rPr>
          <w:rFonts w:ascii="Gill Sans MT" w:hAnsi="Gill Sans MT"/>
          <w:sz w:val="24"/>
          <w:szCs w:val="24"/>
          <w:lang w:val="nl-BE"/>
        </w:rPr>
        <w:t>;</w:t>
      </w:r>
    </w:p>
    <w:p w14:paraId="331F6DD3" w14:textId="467022E4" w:rsidR="00CC01DF" w:rsidRPr="00842A74" w:rsidRDefault="00BD3B01"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 xml:space="preserve">Het college van burgemeester en schepenen </w:t>
      </w:r>
      <w:r w:rsidR="00CC01DF" w:rsidRPr="00842A74">
        <w:rPr>
          <w:rFonts w:ascii="Gill Sans MT" w:hAnsi="Gill Sans MT"/>
          <w:sz w:val="24"/>
          <w:szCs w:val="24"/>
          <w:lang w:val="nl-BE"/>
        </w:rPr>
        <w:t xml:space="preserve">wijst de verkoop toe aan de kandidaat met de beste </w:t>
      </w:r>
      <w:r w:rsidR="001E5768" w:rsidRPr="00842A74">
        <w:rPr>
          <w:rFonts w:ascii="Gill Sans MT" w:hAnsi="Gill Sans MT"/>
          <w:sz w:val="24"/>
          <w:szCs w:val="24"/>
          <w:lang w:val="nl-BE"/>
        </w:rPr>
        <w:t>bieding</w:t>
      </w:r>
      <w:r w:rsidR="003D371B">
        <w:rPr>
          <w:rFonts w:ascii="Gill Sans MT" w:hAnsi="Gill Sans MT"/>
          <w:sz w:val="24"/>
          <w:szCs w:val="24"/>
          <w:lang w:val="nl-BE"/>
        </w:rPr>
        <w:t>;</w:t>
      </w:r>
    </w:p>
    <w:p w14:paraId="57C515C3" w14:textId="568E5496" w:rsidR="00CC01DF" w:rsidRPr="00842A74" w:rsidRDefault="00E5219E" w:rsidP="0028001D">
      <w:pPr>
        <w:numPr>
          <w:ilvl w:val="0"/>
          <w:numId w:val="3"/>
        </w:numPr>
        <w:jc w:val="both"/>
        <w:rPr>
          <w:rFonts w:ascii="Gill Sans MT" w:hAnsi="Gill Sans MT"/>
          <w:sz w:val="24"/>
          <w:szCs w:val="24"/>
          <w:lang w:val="nl-BE"/>
        </w:rPr>
      </w:pPr>
      <w:r w:rsidRPr="00842A74">
        <w:rPr>
          <w:rFonts w:ascii="Gill Sans MT" w:hAnsi="Gill Sans MT"/>
          <w:sz w:val="24"/>
          <w:szCs w:val="24"/>
          <w:lang w:val="nl-BE"/>
        </w:rPr>
        <w:t>Verlijden van de verkoop</w:t>
      </w:r>
      <w:r w:rsidR="00A91F7F" w:rsidRPr="00842A74">
        <w:rPr>
          <w:rFonts w:ascii="Gill Sans MT" w:hAnsi="Gill Sans MT"/>
          <w:sz w:val="24"/>
          <w:szCs w:val="24"/>
          <w:lang w:val="nl-BE"/>
        </w:rPr>
        <w:t>akte</w:t>
      </w:r>
      <w:r w:rsidR="003D371B">
        <w:rPr>
          <w:rFonts w:ascii="Gill Sans MT" w:hAnsi="Gill Sans MT"/>
          <w:sz w:val="24"/>
          <w:szCs w:val="24"/>
          <w:lang w:val="nl-BE"/>
        </w:rPr>
        <w:t>;</w:t>
      </w:r>
    </w:p>
    <w:p w14:paraId="3EE0B913" w14:textId="77777777" w:rsidR="00CC01DF" w:rsidRPr="00842A74" w:rsidRDefault="00CC01DF" w:rsidP="00CC01DF">
      <w:pPr>
        <w:rPr>
          <w:rFonts w:ascii="Gill Sans MT" w:hAnsi="Gill Sans MT"/>
          <w:sz w:val="24"/>
          <w:szCs w:val="24"/>
          <w:lang w:val="nl-BE"/>
        </w:rPr>
      </w:pPr>
    </w:p>
    <w:p w14:paraId="4E28E292" w14:textId="77777777" w:rsidR="00CC01DF" w:rsidRPr="00842A74" w:rsidRDefault="00CC01DF" w:rsidP="00CC01DF">
      <w:pPr>
        <w:rPr>
          <w:rFonts w:ascii="Gill Sans MT" w:hAnsi="Gill Sans MT"/>
          <w:sz w:val="24"/>
          <w:szCs w:val="24"/>
          <w:lang w:val="nl-BE"/>
        </w:rPr>
      </w:pPr>
      <w:r w:rsidRPr="00842A74">
        <w:rPr>
          <w:rFonts w:ascii="Gill Sans MT" w:hAnsi="Gill Sans MT"/>
          <w:sz w:val="24"/>
          <w:szCs w:val="24"/>
          <w:lang w:val="nl-BE"/>
        </w:rPr>
        <w:t>§ 4.</w:t>
      </w:r>
    </w:p>
    <w:p w14:paraId="1188DE9F" w14:textId="77777777" w:rsidR="00CC01DF" w:rsidRPr="00842A74" w:rsidRDefault="00CC01DF" w:rsidP="00CC01DF">
      <w:pPr>
        <w:rPr>
          <w:rFonts w:ascii="Gill Sans MT" w:hAnsi="Gill Sans MT"/>
          <w:sz w:val="24"/>
          <w:szCs w:val="24"/>
          <w:lang w:val="nl-BE"/>
        </w:rPr>
      </w:pPr>
    </w:p>
    <w:p w14:paraId="4AD13C99" w14:textId="77777777" w:rsidR="00CC01DF" w:rsidRPr="00842A74" w:rsidRDefault="00CC01DF" w:rsidP="00BD3B01">
      <w:pPr>
        <w:jc w:val="both"/>
        <w:rPr>
          <w:rFonts w:ascii="Gill Sans MT" w:hAnsi="Gill Sans MT"/>
          <w:sz w:val="24"/>
          <w:szCs w:val="24"/>
          <w:lang w:val="nl-BE"/>
        </w:rPr>
      </w:pPr>
      <w:r w:rsidRPr="00842A74">
        <w:rPr>
          <w:rFonts w:ascii="Gill Sans MT" w:hAnsi="Gill Sans MT"/>
          <w:sz w:val="24"/>
          <w:szCs w:val="24"/>
          <w:lang w:val="nl-BE"/>
        </w:rPr>
        <w:t>De procedurevoorschriften worden uitvoering beschreven in deel 2 van huidig document.</w:t>
      </w:r>
    </w:p>
    <w:p w14:paraId="580E9452" w14:textId="77777777" w:rsidR="00CC01DF" w:rsidRPr="00842A74" w:rsidRDefault="00CC01DF" w:rsidP="00CC01DF">
      <w:pPr>
        <w:rPr>
          <w:rFonts w:ascii="Gill Sans MT" w:hAnsi="Gill Sans MT"/>
          <w:sz w:val="24"/>
          <w:szCs w:val="24"/>
          <w:lang w:val="nl-BE"/>
        </w:rPr>
      </w:pPr>
    </w:p>
    <w:p w14:paraId="425CE65B" w14:textId="77777777" w:rsidR="00CC01DF" w:rsidRPr="00842A74" w:rsidRDefault="00CC01DF" w:rsidP="00CC01DF">
      <w:pPr>
        <w:rPr>
          <w:rFonts w:ascii="Gill Sans MT" w:hAnsi="Gill Sans MT"/>
          <w:sz w:val="24"/>
          <w:szCs w:val="24"/>
          <w:lang w:val="nl-BE"/>
        </w:rPr>
      </w:pPr>
      <w:r w:rsidRPr="00842A74">
        <w:rPr>
          <w:rFonts w:ascii="Gill Sans MT" w:hAnsi="Gill Sans MT"/>
          <w:sz w:val="24"/>
          <w:szCs w:val="24"/>
          <w:lang w:val="nl-BE"/>
        </w:rPr>
        <w:t xml:space="preserve">§ </w:t>
      </w:r>
      <w:r w:rsidR="00594FEA" w:rsidRPr="00842A74">
        <w:rPr>
          <w:rFonts w:ascii="Gill Sans MT" w:hAnsi="Gill Sans MT"/>
          <w:sz w:val="24"/>
          <w:szCs w:val="24"/>
          <w:lang w:val="nl-BE"/>
        </w:rPr>
        <w:t>5</w:t>
      </w:r>
      <w:r w:rsidRPr="00842A74">
        <w:rPr>
          <w:rFonts w:ascii="Gill Sans MT" w:hAnsi="Gill Sans MT"/>
          <w:sz w:val="24"/>
          <w:szCs w:val="24"/>
          <w:lang w:val="nl-BE"/>
        </w:rPr>
        <w:t>.</w:t>
      </w:r>
    </w:p>
    <w:p w14:paraId="00FDFF5D" w14:textId="77777777" w:rsidR="00CC01DF" w:rsidRPr="00842A74" w:rsidRDefault="00CC01DF" w:rsidP="00CC01DF">
      <w:pPr>
        <w:rPr>
          <w:rFonts w:ascii="Gill Sans MT" w:hAnsi="Gill Sans MT"/>
          <w:sz w:val="24"/>
          <w:szCs w:val="24"/>
          <w:lang w:val="nl-BE"/>
        </w:rPr>
      </w:pPr>
    </w:p>
    <w:p w14:paraId="40FEF613" w14:textId="4DD9CD9C" w:rsidR="005E1FA8" w:rsidRPr="005E1FA8" w:rsidRDefault="005E1FA8" w:rsidP="005E1FA8">
      <w:pPr>
        <w:rPr>
          <w:rFonts w:ascii="Gill Sans MT" w:hAnsi="Gill Sans MT"/>
          <w:sz w:val="24"/>
          <w:szCs w:val="24"/>
          <w:lang w:val="nl-BE"/>
        </w:rPr>
      </w:pPr>
      <w:r w:rsidRPr="005E1FA8">
        <w:rPr>
          <w:rFonts w:ascii="Gill Sans MT" w:hAnsi="Gill Sans MT"/>
          <w:sz w:val="24"/>
          <w:szCs w:val="24"/>
          <w:lang w:val="nl-BE"/>
        </w:rPr>
        <w:t xml:space="preserve">De </w:t>
      </w:r>
      <w:r>
        <w:rPr>
          <w:rFonts w:ascii="Gill Sans MT" w:hAnsi="Gill Sans MT"/>
          <w:sz w:val="24"/>
          <w:szCs w:val="24"/>
          <w:lang w:val="nl-BE"/>
        </w:rPr>
        <w:t>stad BILZEN</w:t>
      </w:r>
      <w:r w:rsidRPr="005E1FA8">
        <w:rPr>
          <w:rFonts w:ascii="Gill Sans MT" w:hAnsi="Gill Sans MT"/>
          <w:sz w:val="24"/>
          <w:szCs w:val="24"/>
          <w:lang w:val="nl-BE"/>
        </w:rPr>
        <w:t xml:space="preserve"> verklaart dat op de</w:t>
      </w:r>
      <w:r>
        <w:rPr>
          <w:rFonts w:ascii="Gill Sans MT" w:hAnsi="Gill Sans MT"/>
          <w:sz w:val="24"/>
          <w:szCs w:val="24"/>
          <w:lang w:val="nl-BE"/>
        </w:rPr>
        <w:t xml:space="preserve"> voormelde</w:t>
      </w:r>
      <w:r w:rsidRPr="005E1FA8">
        <w:rPr>
          <w:rFonts w:ascii="Gill Sans MT" w:hAnsi="Gill Sans MT"/>
          <w:sz w:val="24"/>
          <w:szCs w:val="24"/>
          <w:lang w:val="nl-BE"/>
        </w:rPr>
        <w:t xml:space="preserve"> grond, bij </w:t>
      </w:r>
      <w:r>
        <w:rPr>
          <w:rFonts w:ascii="Gill Sans MT" w:hAnsi="Gill Sans MT"/>
          <w:sz w:val="24"/>
          <w:szCs w:val="24"/>
          <w:lang w:val="nl-BE"/>
        </w:rPr>
        <w:t>haar</w:t>
      </w:r>
      <w:r w:rsidRPr="005E1FA8">
        <w:rPr>
          <w:rFonts w:ascii="Gill Sans MT" w:hAnsi="Gill Sans MT"/>
          <w:sz w:val="24"/>
          <w:szCs w:val="24"/>
          <w:lang w:val="nl-BE"/>
        </w:rPr>
        <w:t xml:space="preserve"> weten geen risico-inrichtingen gevestigd zijn of geweest zijn, die een verhoogd risico op bodemverontreiniging kunnen inhouden en die voorkomen op de lijst die de Vlaamse Regering heeft opgesteld in overeenstemming met artikel 6 van het Bodemdecreet.</w:t>
      </w:r>
    </w:p>
    <w:p w14:paraId="103303B5" w14:textId="7362784D" w:rsidR="005E1FA8" w:rsidRPr="005E1FA8" w:rsidRDefault="005E1FA8" w:rsidP="005E1FA8">
      <w:pPr>
        <w:rPr>
          <w:rFonts w:ascii="Gill Sans MT" w:hAnsi="Gill Sans MT"/>
          <w:sz w:val="24"/>
          <w:szCs w:val="24"/>
          <w:lang w:val="nl-BE"/>
        </w:rPr>
      </w:pPr>
      <w:r w:rsidRPr="005E1FA8">
        <w:rPr>
          <w:rFonts w:ascii="Gill Sans MT" w:hAnsi="Gill Sans MT"/>
          <w:sz w:val="24"/>
          <w:szCs w:val="24"/>
          <w:lang w:val="nl-BE"/>
        </w:rPr>
        <w:t xml:space="preserve">De inhoud van </w:t>
      </w:r>
      <w:r>
        <w:rPr>
          <w:rFonts w:ascii="Gill Sans MT" w:hAnsi="Gill Sans MT"/>
          <w:sz w:val="24"/>
          <w:szCs w:val="24"/>
          <w:lang w:val="nl-BE"/>
        </w:rPr>
        <w:t>de</w:t>
      </w:r>
      <w:r w:rsidRPr="005E1FA8">
        <w:rPr>
          <w:rFonts w:ascii="Gill Sans MT" w:hAnsi="Gill Sans MT"/>
          <w:sz w:val="24"/>
          <w:szCs w:val="24"/>
          <w:lang w:val="nl-BE"/>
        </w:rPr>
        <w:t xml:space="preserve"> bodemattest</w:t>
      </w:r>
      <w:r w:rsidR="0028337A">
        <w:rPr>
          <w:rFonts w:ascii="Gill Sans MT" w:hAnsi="Gill Sans MT"/>
          <w:sz w:val="24"/>
          <w:szCs w:val="24"/>
          <w:lang w:val="nl-BE"/>
        </w:rPr>
        <w:t>en</w:t>
      </w:r>
      <w:r w:rsidR="00E3654A">
        <w:rPr>
          <w:rFonts w:ascii="Gill Sans MT" w:hAnsi="Gill Sans MT"/>
          <w:sz w:val="24"/>
          <w:szCs w:val="24"/>
          <w:lang w:val="nl-BE"/>
        </w:rPr>
        <w:t xml:space="preserve"> (bijlage </w:t>
      </w:r>
      <w:r w:rsidR="00974B73">
        <w:rPr>
          <w:rFonts w:ascii="Gill Sans MT" w:hAnsi="Gill Sans MT"/>
          <w:sz w:val="24"/>
          <w:szCs w:val="24"/>
          <w:lang w:val="nl-BE"/>
        </w:rPr>
        <w:t>5</w:t>
      </w:r>
      <w:r w:rsidR="00E3654A">
        <w:rPr>
          <w:rFonts w:ascii="Gill Sans MT" w:hAnsi="Gill Sans MT"/>
          <w:sz w:val="24"/>
          <w:szCs w:val="24"/>
          <w:lang w:val="nl-BE"/>
        </w:rPr>
        <w:t>)</w:t>
      </w:r>
      <w:r w:rsidR="0028337A">
        <w:rPr>
          <w:rFonts w:ascii="Gill Sans MT" w:hAnsi="Gill Sans MT"/>
          <w:sz w:val="24"/>
          <w:szCs w:val="24"/>
          <w:lang w:val="nl-BE"/>
        </w:rPr>
        <w:t xml:space="preserve"> die </w:t>
      </w:r>
      <w:r w:rsidRPr="005E1FA8">
        <w:rPr>
          <w:rFonts w:ascii="Gill Sans MT" w:hAnsi="Gill Sans MT"/>
          <w:sz w:val="24"/>
          <w:szCs w:val="24"/>
          <w:lang w:val="nl-BE"/>
        </w:rPr>
        <w:t>door de OVAM werd</w:t>
      </w:r>
      <w:r w:rsidR="0028337A">
        <w:rPr>
          <w:rFonts w:ascii="Gill Sans MT" w:hAnsi="Gill Sans MT"/>
          <w:sz w:val="24"/>
          <w:szCs w:val="24"/>
          <w:lang w:val="nl-BE"/>
        </w:rPr>
        <w:t>en</w:t>
      </w:r>
      <w:r w:rsidRPr="005E1FA8">
        <w:rPr>
          <w:rFonts w:ascii="Gill Sans MT" w:hAnsi="Gill Sans MT"/>
          <w:sz w:val="24"/>
          <w:szCs w:val="24"/>
          <w:lang w:val="nl-BE"/>
        </w:rPr>
        <w:t xml:space="preserve"> afgeleverd op </w:t>
      </w:r>
      <w:r w:rsidR="0028337A">
        <w:rPr>
          <w:rFonts w:ascii="Gill Sans MT" w:hAnsi="Gill Sans MT"/>
          <w:sz w:val="24"/>
          <w:szCs w:val="24"/>
          <w:lang w:val="nl-BE"/>
        </w:rPr>
        <w:t>6 juli</w:t>
      </w:r>
      <w:r w:rsidRPr="005E1FA8">
        <w:rPr>
          <w:rFonts w:ascii="Gill Sans MT" w:hAnsi="Gill Sans MT"/>
          <w:sz w:val="24"/>
          <w:szCs w:val="24"/>
          <w:lang w:val="nl-BE"/>
        </w:rPr>
        <w:t xml:space="preserve"> 2021 luidt als volgt:</w:t>
      </w:r>
    </w:p>
    <w:p w14:paraId="1021F134"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“2 INHOUD VAN HET BODEMATTEST</w:t>
      </w:r>
    </w:p>
    <w:p w14:paraId="012EFF15"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Deze grond is niet opgenomen in het grondeninformatieregister.</w:t>
      </w:r>
    </w:p>
    <w:p w14:paraId="02FC7C09"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2.1 INFORMATIE UIT DE GEMEENTELIJKE INVENTARIS</w:t>
      </w:r>
    </w:p>
    <w:p w14:paraId="2B2F099D"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De OVAM heeft geen aanwijzingen dat deze grond een risicogrond is.</w:t>
      </w:r>
    </w:p>
    <w:p w14:paraId="46908EAE"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2.2 UITSPRAAK OVER DE BODEMKWALITEIT</w:t>
      </w:r>
    </w:p>
    <w:p w14:paraId="32BE9512"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Er zijn geen aanwijzingen bij de OVAM dat op deze grond een bodemverontreiniging voorkomt.</w:t>
      </w:r>
    </w:p>
    <w:p w14:paraId="5469AC41"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2.3 BIJKOMENDE ADVIEZEN EN/OF BEPALINGEN</w:t>
      </w:r>
    </w:p>
    <w:p w14:paraId="750215D9"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Er zijn geen gebruiksadviezen of gebruiksbeperkingen van toepassing op deze grond. Voor grondverzet dient er pas vanaf een volume van 250m³ een technisch verslag opgemaakt te worden.</w:t>
      </w:r>
    </w:p>
    <w:p w14:paraId="6C0D16AC"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Dit bodemattest vervangt alle vorige bodemattesten.</w:t>
      </w:r>
    </w:p>
    <w:p w14:paraId="4D2BB39A"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3 OPMERKINGEN</w:t>
      </w:r>
    </w:p>
    <w:p w14:paraId="2096032C"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1 Voor meer informatie: www.ovam.be/bodemattest.</w:t>
      </w:r>
    </w:p>
    <w:p w14:paraId="36047BDD"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2 Meer informatie over de gegevensstromen die door de OVAM worden gebruikt, vindt u op http://www.ovam.be/disclaimer.</w:t>
      </w:r>
    </w:p>
    <w:p w14:paraId="65108EB2" w14:textId="77777777" w:rsidR="005E1FA8" w:rsidRPr="0028337A" w:rsidRDefault="005E1FA8" w:rsidP="005E1FA8">
      <w:pPr>
        <w:rPr>
          <w:rFonts w:ascii="Gill Sans MT" w:hAnsi="Gill Sans MT"/>
          <w:i/>
          <w:iCs/>
          <w:sz w:val="24"/>
          <w:szCs w:val="24"/>
          <w:lang w:val="nl-BE"/>
        </w:rPr>
      </w:pPr>
      <w:r w:rsidRPr="0028337A">
        <w:rPr>
          <w:rFonts w:ascii="Gill Sans MT" w:hAnsi="Gill Sans MT"/>
          <w:i/>
          <w:iCs/>
          <w:sz w:val="24"/>
          <w:szCs w:val="24"/>
          <w:lang w:val="nl-BE"/>
        </w:rPr>
        <w:t>3 De OVAM staat niet in voor de juistheid van de aan haar verstrekte gegevens.”</w:t>
      </w:r>
    </w:p>
    <w:p w14:paraId="473F3275" w14:textId="72A3CB5D" w:rsidR="005E1FA8" w:rsidRPr="005E1FA8" w:rsidRDefault="005E1FA8" w:rsidP="005E1FA8">
      <w:pPr>
        <w:rPr>
          <w:rFonts w:ascii="Gill Sans MT" w:hAnsi="Gill Sans MT"/>
          <w:sz w:val="24"/>
          <w:szCs w:val="24"/>
          <w:lang w:val="nl-BE"/>
        </w:rPr>
      </w:pPr>
      <w:r w:rsidRPr="005E1FA8">
        <w:rPr>
          <w:rFonts w:ascii="Gill Sans MT" w:hAnsi="Gill Sans MT"/>
          <w:sz w:val="24"/>
          <w:szCs w:val="24"/>
          <w:lang w:val="nl-BE"/>
        </w:rPr>
        <w:t xml:space="preserve">De </w:t>
      </w:r>
      <w:r w:rsidR="0028337A">
        <w:rPr>
          <w:rFonts w:ascii="Gill Sans MT" w:hAnsi="Gill Sans MT"/>
          <w:sz w:val="24"/>
          <w:szCs w:val="24"/>
          <w:lang w:val="nl-BE"/>
        </w:rPr>
        <w:t>stad BILZEN</w:t>
      </w:r>
      <w:r w:rsidRPr="005E1FA8">
        <w:rPr>
          <w:rFonts w:ascii="Gill Sans MT" w:hAnsi="Gill Sans MT"/>
          <w:sz w:val="24"/>
          <w:szCs w:val="24"/>
          <w:lang w:val="nl-BE"/>
        </w:rPr>
        <w:t xml:space="preserve"> verklaart met betrekking tot </w:t>
      </w:r>
      <w:r w:rsidR="0028337A">
        <w:rPr>
          <w:rFonts w:ascii="Gill Sans MT" w:hAnsi="Gill Sans MT"/>
          <w:sz w:val="24"/>
          <w:szCs w:val="24"/>
          <w:lang w:val="nl-BE"/>
        </w:rPr>
        <w:t>de voormelde grond</w:t>
      </w:r>
      <w:r w:rsidRPr="005E1FA8">
        <w:rPr>
          <w:rFonts w:ascii="Gill Sans MT" w:hAnsi="Gill Sans MT"/>
          <w:sz w:val="24"/>
          <w:szCs w:val="24"/>
          <w:lang w:val="nl-BE"/>
        </w:rPr>
        <w:t xml:space="preserve"> geen weet te hebben van bodemverontreiniging die schade kan berokkenen aan de koper of aan derden, of die aanleiding kan geven tot een saneringsverplichting, tot gebruiksbeperkingen of tot andere maatregelen die de overheid in dit verband kan opleggen.</w:t>
      </w:r>
    </w:p>
    <w:p w14:paraId="7495364C" w14:textId="4636FF31" w:rsidR="00A1523C" w:rsidRPr="00842A74" w:rsidRDefault="005E1FA8" w:rsidP="005E1FA8">
      <w:pPr>
        <w:rPr>
          <w:rFonts w:ascii="Gill Sans MT" w:hAnsi="Gill Sans MT"/>
          <w:sz w:val="24"/>
          <w:szCs w:val="24"/>
          <w:lang w:val="nl-BE"/>
        </w:rPr>
      </w:pPr>
      <w:r w:rsidRPr="005E1FA8">
        <w:rPr>
          <w:rFonts w:ascii="Gill Sans MT" w:hAnsi="Gill Sans MT"/>
          <w:sz w:val="24"/>
          <w:szCs w:val="24"/>
          <w:lang w:val="nl-BE"/>
        </w:rPr>
        <w:t xml:space="preserve">Voor zover voorgaande verklaring door de </w:t>
      </w:r>
      <w:r w:rsidR="00D043ED">
        <w:rPr>
          <w:rFonts w:ascii="Gill Sans MT" w:hAnsi="Gill Sans MT"/>
          <w:sz w:val="24"/>
          <w:szCs w:val="24"/>
          <w:lang w:val="nl-BE"/>
        </w:rPr>
        <w:t>stad BILZEN</w:t>
      </w:r>
      <w:r w:rsidRPr="005E1FA8">
        <w:rPr>
          <w:rFonts w:ascii="Gill Sans MT" w:hAnsi="Gill Sans MT"/>
          <w:sz w:val="24"/>
          <w:szCs w:val="24"/>
          <w:lang w:val="nl-BE"/>
        </w:rPr>
        <w:t xml:space="preserve"> te goeder trouw afgelegd werd, neemt de koper de risico’s voor eventuele bodemverontreiniging en de schade zowel als de kosten die daaruit kunnen voortvloeien op zich, en verklaart hij dat de </w:t>
      </w:r>
      <w:r w:rsidR="00D043ED">
        <w:rPr>
          <w:rFonts w:ascii="Gill Sans MT" w:hAnsi="Gill Sans MT"/>
          <w:sz w:val="24"/>
          <w:szCs w:val="24"/>
          <w:lang w:val="nl-BE"/>
        </w:rPr>
        <w:t>stad BILZEN</w:t>
      </w:r>
      <w:r w:rsidRPr="005E1FA8">
        <w:rPr>
          <w:rFonts w:ascii="Gill Sans MT" w:hAnsi="Gill Sans MT"/>
          <w:sz w:val="24"/>
          <w:szCs w:val="24"/>
          <w:lang w:val="nl-BE"/>
        </w:rPr>
        <w:t xml:space="preserve"> hiervoor tot geen vrijwaring zal zijn gehouden</w:t>
      </w:r>
      <w:r w:rsidR="00D043ED">
        <w:rPr>
          <w:rFonts w:ascii="Gill Sans MT" w:hAnsi="Gill Sans MT"/>
          <w:sz w:val="24"/>
          <w:szCs w:val="24"/>
          <w:lang w:val="nl-BE"/>
        </w:rPr>
        <w:t>.</w:t>
      </w:r>
    </w:p>
    <w:p w14:paraId="0AD56BD6" w14:textId="77777777" w:rsidR="00304703" w:rsidRPr="00842A74" w:rsidRDefault="003B174F" w:rsidP="00E06CC5">
      <w:pPr>
        <w:rPr>
          <w:rFonts w:ascii="Gill Sans MT" w:hAnsi="Gill Sans MT"/>
          <w:b/>
          <w:i/>
          <w:sz w:val="24"/>
          <w:szCs w:val="24"/>
          <w:lang w:val="nl-BE"/>
        </w:rPr>
      </w:pPr>
      <w:r w:rsidRPr="00842A74">
        <w:rPr>
          <w:rFonts w:ascii="Gill Sans MT" w:hAnsi="Gill Sans MT"/>
          <w:b/>
          <w:i/>
          <w:sz w:val="24"/>
          <w:szCs w:val="24"/>
          <w:lang w:val="nl-BE"/>
        </w:rPr>
        <w:lastRenderedPageBreak/>
        <w:t>Artikel 1.4</w:t>
      </w:r>
      <w:r w:rsidR="00045159" w:rsidRPr="00842A74">
        <w:rPr>
          <w:rFonts w:ascii="Gill Sans MT" w:hAnsi="Gill Sans MT"/>
          <w:b/>
          <w:i/>
          <w:sz w:val="24"/>
          <w:szCs w:val="24"/>
          <w:lang w:val="nl-BE"/>
        </w:rPr>
        <w:t xml:space="preserve"> </w:t>
      </w:r>
      <w:r w:rsidR="00304703" w:rsidRPr="00842A74">
        <w:rPr>
          <w:rFonts w:ascii="Gill Sans MT" w:hAnsi="Gill Sans MT"/>
          <w:b/>
          <w:i/>
          <w:sz w:val="24"/>
          <w:szCs w:val="24"/>
          <w:lang w:val="nl-BE"/>
        </w:rPr>
        <w:t>Bijkomende informatie</w:t>
      </w:r>
    </w:p>
    <w:p w14:paraId="3896A27F" w14:textId="77777777" w:rsidR="00304703" w:rsidRPr="00842A74" w:rsidRDefault="00304703" w:rsidP="00304703">
      <w:pPr>
        <w:rPr>
          <w:rFonts w:ascii="Gill Sans MT" w:hAnsi="Gill Sans MT"/>
          <w:sz w:val="24"/>
          <w:szCs w:val="24"/>
          <w:lang w:val="nl-BE"/>
        </w:rPr>
      </w:pPr>
    </w:p>
    <w:p w14:paraId="05E4ACFE" w14:textId="77777777" w:rsidR="002A6287" w:rsidRPr="00842A74" w:rsidRDefault="002A6287" w:rsidP="006F78F5">
      <w:pPr>
        <w:jc w:val="both"/>
        <w:rPr>
          <w:rFonts w:ascii="Gill Sans MT" w:hAnsi="Gill Sans MT"/>
          <w:sz w:val="24"/>
          <w:szCs w:val="24"/>
          <w:lang w:val="nl-BE"/>
        </w:rPr>
      </w:pPr>
      <w:r w:rsidRPr="00842A74">
        <w:rPr>
          <w:rFonts w:ascii="Gill Sans MT" w:hAnsi="Gill Sans MT"/>
          <w:sz w:val="24"/>
          <w:szCs w:val="24"/>
          <w:lang w:val="nl-BE"/>
        </w:rPr>
        <w:t xml:space="preserve">Kandidaten kunnen vragen stellen en/of opmerkingen over de verkoopnota maken. Deze vragen en opmerkingen kunnen uitsluitend schriftelijk, hetzij per e-mail of per </w:t>
      </w:r>
      <w:r w:rsidR="00D203D1" w:rsidRPr="00842A74">
        <w:rPr>
          <w:rFonts w:ascii="Gill Sans MT" w:hAnsi="Gill Sans MT"/>
          <w:sz w:val="24"/>
          <w:szCs w:val="24"/>
          <w:lang w:val="nl-BE"/>
        </w:rPr>
        <w:t>brief</w:t>
      </w:r>
      <w:r w:rsidRPr="00842A74">
        <w:rPr>
          <w:rFonts w:ascii="Gill Sans MT" w:hAnsi="Gill Sans MT"/>
          <w:sz w:val="24"/>
          <w:szCs w:val="24"/>
          <w:lang w:val="nl-BE"/>
        </w:rPr>
        <w:t xml:space="preserve">, en tot uiterlijk 30 kalenderdagen vóór de uiterste datum van het indienen van de biedingen, bij de contactpersoon van de Stad BILZEN worden ingediend. </w:t>
      </w:r>
    </w:p>
    <w:p w14:paraId="30CD515C" w14:textId="77777777" w:rsidR="002A6287" w:rsidRPr="00842A74" w:rsidRDefault="002A6287" w:rsidP="006F78F5">
      <w:pPr>
        <w:jc w:val="both"/>
        <w:rPr>
          <w:rFonts w:ascii="Gill Sans MT" w:hAnsi="Gill Sans MT"/>
          <w:sz w:val="24"/>
          <w:szCs w:val="24"/>
          <w:lang w:val="nl-BE"/>
        </w:rPr>
      </w:pPr>
    </w:p>
    <w:p w14:paraId="4FB6FC08" w14:textId="77777777" w:rsidR="002A6287" w:rsidRPr="00842A74" w:rsidRDefault="002A6287" w:rsidP="006F78F5">
      <w:pPr>
        <w:jc w:val="both"/>
        <w:rPr>
          <w:rFonts w:ascii="Gill Sans MT" w:hAnsi="Gill Sans MT"/>
          <w:sz w:val="24"/>
          <w:szCs w:val="24"/>
          <w:lang w:val="nl-BE"/>
        </w:rPr>
      </w:pPr>
      <w:r w:rsidRPr="00842A74">
        <w:rPr>
          <w:rFonts w:ascii="Gill Sans MT" w:hAnsi="Gill Sans MT"/>
          <w:sz w:val="24"/>
          <w:szCs w:val="24"/>
          <w:lang w:val="nl-BE"/>
        </w:rPr>
        <w:t>De vragen en/of opmerkingen die kunnen worden overgemaakt aan deze contactpersoon, zullen uiterlijk 10 kalenderdagen vóór de uiterste datum van het indienen van</w:t>
      </w:r>
      <w:r w:rsidR="001155BD" w:rsidRPr="00842A74">
        <w:rPr>
          <w:rFonts w:ascii="Gill Sans MT" w:hAnsi="Gill Sans MT"/>
          <w:sz w:val="24"/>
          <w:szCs w:val="24"/>
          <w:lang w:val="nl-BE"/>
        </w:rPr>
        <w:t xml:space="preserve"> de biedingen worden beantwoord</w:t>
      </w:r>
      <w:r w:rsidRPr="00842A74">
        <w:rPr>
          <w:rFonts w:ascii="Gill Sans MT" w:hAnsi="Gill Sans MT"/>
          <w:sz w:val="24"/>
          <w:szCs w:val="24"/>
          <w:lang w:val="nl-BE"/>
        </w:rPr>
        <w:t xml:space="preserve">. </w:t>
      </w:r>
    </w:p>
    <w:p w14:paraId="39EF8EEE" w14:textId="77777777" w:rsidR="002A6287" w:rsidRPr="00FF528C" w:rsidRDefault="002A6287" w:rsidP="00304703">
      <w:pPr>
        <w:rPr>
          <w:rFonts w:ascii="Gill Sans MT" w:hAnsi="Gill Sans MT"/>
          <w:sz w:val="24"/>
          <w:szCs w:val="24"/>
          <w:lang w:val="nl-BE"/>
        </w:rPr>
      </w:pPr>
    </w:p>
    <w:p w14:paraId="364B1A00" w14:textId="6092CCD2" w:rsidR="002A6287" w:rsidRPr="00FF528C" w:rsidRDefault="00A07ECD" w:rsidP="001155BD">
      <w:pPr>
        <w:jc w:val="both"/>
        <w:rPr>
          <w:rFonts w:ascii="Gill Sans MT" w:hAnsi="Gill Sans MT"/>
          <w:sz w:val="24"/>
          <w:szCs w:val="24"/>
          <w:lang w:val="nl-BE"/>
        </w:rPr>
      </w:pPr>
      <w:r w:rsidRPr="00FF528C">
        <w:rPr>
          <w:rFonts w:ascii="Gill Sans MT" w:hAnsi="Gill Sans MT"/>
          <w:sz w:val="24"/>
          <w:szCs w:val="24"/>
          <w:lang w:val="nl-BE"/>
        </w:rPr>
        <w:t xml:space="preserve">Bijkomende documentatie kan schriftelijk worden opgevraagd bij de STAD </w:t>
      </w:r>
      <w:r w:rsidR="00323C46" w:rsidRPr="00FF528C">
        <w:rPr>
          <w:rFonts w:ascii="Gill Sans MT" w:hAnsi="Gill Sans MT"/>
          <w:sz w:val="24"/>
          <w:szCs w:val="24"/>
          <w:lang w:val="nl-BE"/>
        </w:rPr>
        <w:t>B</w:t>
      </w:r>
      <w:r w:rsidR="00252CB3" w:rsidRPr="00FF528C">
        <w:rPr>
          <w:rFonts w:ascii="Gill Sans MT" w:hAnsi="Gill Sans MT"/>
          <w:sz w:val="24"/>
          <w:szCs w:val="24"/>
          <w:lang w:val="nl-BE"/>
        </w:rPr>
        <w:t>ilzen</w:t>
      </w:r>
      <w:r w:rsidR="00C024B6" w:rsidRPr="00FF528C">
        <w:rPr>
          <w:rFonts w:ascii="Gill Sans MT" w:hAnsi="Gill Sans MT"/>
          <w:sz w:val="24"/>
          <w:szCs w:val="24"/>
          <w:lang w:val="nl-BE"/>
        </w:rPr>
        <w:t>:</w:t>
      </w:r>
      <w:r w:rsidRPr="00FF528C">
        <w:rPr>
          <w:rFonts w:ascii="Gill Sans MT" w:hAnsi="Gill Sans MT"/>
          <w:sz w:val="24"/>
          <w:szCs w:val="24"/>
          <w:lang w:val="nl-BE"/>
        </w:rPr>
        <w:t xml:space="preserve"> bij</w:t>
      </w:r>
      <w:r w:rsidR="00C52930" w:rsidRPr="00FF528C">
        <w:rPr>
          <w:rFonts w:ascii="Gill Sans MT" w:hAnsi="Gill Sans MT"/>
          <w:sz w:val="24"/>
          <w:szCs w:val="24"/>
          <w:lang w:val="nl-BE"/>
        </w:rPr>
        <w:t xml:space="preserve"> </w:t>
      </w:r>
      <w:r w:rsidR="005F17C9" w:rsidRPr="00FF528C">
        <w:rPr>
          <w:rFonts w:ascii="Gill Sans MT" w:hAnsi="Gill Sans MT"/>
          <w:sz w:val="24"/>
          <w:szCs w:val="24"/>
          <w:lang w:val="nl-BE"/>
        </w:rPr>
        <w:t>Els Maurissen (</w:t>
      </w:r>
      <w:hyperlink r:id="rId14" w:history="1">
        <w:r w:rsidR="005F17C9" w:rsidRPr="00FF528C">
          <w:rPr>
            <w:rStyle w:val="Hyperlink"/>
            <w:rFonts w:ascii="Gill Sans MT" w:hAnsi="Gill Sans MT"/>
            <w:color w:val="auto"/>
            <w:sz w:val="24"/>
            <w:szCs w:val="24"/>
            <w:lang w:val="nl-BE"/>
          </w:rPr>
          <w:t>els.maurissen@bilzen.be</w:t>
        </w:r>
      </w:hyperlink>
      <w:r w:rsidR="005F17C9" w:rsidRPr="00FF528C">
        <w:rPr>
          <w:rFonts w:ascii="Gill Sans MT" w:hAnsi="Gill Sans MT"/>
          <w:sz w:val="24"/>
          <w:szCs w:val="24"/>
          <w:lang w:val="nl-BE"/>
        </w:rPr>
        <w:t xml:space="preserve">) </w:t>
      </w:r>
      <w:r w:rsidR="00EE63A5" w:rsidRPr="00FF528C">
        <w:rPr>
          <w:rFonts w:ascii="Gill Sans MT" w:hAnsi="Gill Sans MT"/>
          <w:sz w:val="24"/>
          <w:szCs w:val="24"/>
          <w:lang w:val="nl-BE"/>
        </w:rPr>
        <w:t xml:space="preserve">voor vragen rond bouwvoorschriften/stedenbouwkundige informatie </w:t>
      </w:r>
      <w:r w:rsidR="00C024B6" w:rsidRPr="00FF528C">
        <w:rPr>
          <w:rFonts w:ascii="Gill Sans MT" w:hAnsi="Gill Sans MT"/>
          <w:sz w:val="24"/>
          <w:szCs w:val="24"/>
          <w:lang w:val="nl-BE"/>
        </w:rPr>
        <w:t>of</w:t>
      </w:r>
      <w:r w:rsidR="005F17C9" w:rsidRPr="00FF528C">
        <w:rPr>
          <w:rFonts w:ascii="Gill Sans MT" w:hAnsi="Gill Sans MT"/>
          <w:sz w:val="24"/>
          <w:szCs w:val="24"/>
          <w:lang w:val="nl-BE"/>
        </w:rPr>
        <w:t xml:space="preserve"> bij </w:t>
      </w:r>
      <w:r w:rsidR="002A6287" w:rsidRPr="00FF528C">
        <w:rPr>
          <w:rFonts w:ascii="Gill Sans MT" w:hAnsi="Gill Sans MT"/>
          <w:sz w:val="24"/>
          <w:szCs w:val="24"/>
          <w:lang w:val="nl-BE"/>
        </w:rPr>
        <w:t>Maren Achten</w:t>
      </w:r>
      <w:r w:rsidR="00252CB3" w:rsidRPr="00FF528C">
        <w:rPr>
          <w:rFonts w:ascii="Gill Sans MT" w:hAnsi="Gill Sans MT"/>
          <w:sz w:val="24"/>
          <w:szCs w:val="24"/>
          <w:lang w:val="nl-BE"/>
        </w:rPr>
        <w:t xml:space="preserve"> (</w:t>
      </w:r>
      <w:hyperlink r:id="rId15" w:history="1">
        <w:r w:rsidR="005F17C9" w:rsidRPr="00FF528C">
          <w:rPr>
            <w:rStyle w:val="Hyperlink"/>
            <w:rFonts w:ascii="Gill Sans MT" w:hAnsi="Gill Sans MT"/>
            <w:color w:val="auto"/>
            <w:sz w:val="24"/>
            <w:szCs w:val="24"/>
            <w:lang w:val="nl-BE"/>
          </w:rPr>
          <w:t>maren.achten@bilzen.be</w:t>
        </w:r>
      </w:hyperlink>
      <w:r w:rsidR="005F17C9" w:rsidRPr="00FF528C">
        <w:rPr>
          <w:rFonts w:ascii="Gill Sans MT" w:hAnsi="Gill Sans MT"/>
          <w:sz w:val="24"/>
          <w:szCs w:val="24"/>
          <w:lang w:val="nl-BE"/>
        </w:rPr>
        <w:t>)</w:t>
      </w:r>
      <w:r w:rsidR="00EE63A5" w:rsidRPr="00FF528C">
        <w:rPr>
          <w:rFonts w:ascii="Gill Sans MT" w:hAnsi="Gill Sans MT"/>
          <w:sz w:val="24"/>
          <w:szCs w:val="24"/>
          <w:lang w:val="nl-BE"/>
        </w:rPr>
        <w:t xml:space="preserve"> voor vragen omtrent de verkoopprocedure.</w:t>
      </w:r>
    </w:p>
    <w:p w14:paraId="7A314E29" w14:textId="77777777" w:rsidR="00165B93" w:rsidRPr="00FF528C" w:rsidRDefault="00165B93" w:rsidP="00422BFB">
      <w:pPr>
        <w:rPr>
          <w:rFonts w:ascii="Gill Sans MT" w:hAnsi="Gill Sans MT"/>
          <w:sz w:val="24"/>
          <w:szCs w:val="24"/>
          <w:lang w:val="nl-BE"/>
        </w:rPr>
      </w:pPr>
    </w:p>
    <w:p w14:paraId="509064C4" w14:textId="77777777" w:rsidR="00165B93" w:rsidRPr="00FF528C" w:rsidRDefault="00165B93" w:rsidP="00422BFB">
      <w:pPr>
        <w:rPr>
          <w:rFonts w:ascii="Gill Sans MT" w:hAnsi="Gill Sans MT"/>
          <w:sz w:val="24"/>
          <w:szCs w:val="24"/>
          <w:lang w:val="nl-BE"/>
        </w:rPr>
        <w:sectPr w:rsidR="00165B93" w:rsidRPr="00FF528C" w:rsidSect="008B52A7">
          <w:footerReference w:type="default" r:id="rId16"/>
          <w:pgSz w:w="11906" w:h="16838"/>
          <w:pgMar w:top="1417" w:right="1417" w:bottom="1417" w:left="1417" w:header="708" w:footer="708" w:gutter="0"/>
          <w:cols w:space="708"/>
          <w:titlePg/>
          <w:docGrid w:linePitch="360"/>
        </w:sectPr>
      </w:pPr>
    </w:p>
    <w:p w14:paraId="4E76A65E" w14:textId="77777777" w:rsidR="00045159" w:rsidRPr="00FF528C" w:rsidRDefault="00045159" w:rsidP="00717D37">
      <w:pPr>
        <w:pStyle w:val="Kop1"/>
        <w:numPr>
          <w:ilvl w:val="0"/>
          <w:numId w:val="7"/>
        </w:numPr>
        <w:tabs>
          <w:tab w:val="clear" w:pos="1068"/>
          <w:tab w:val="num" w:pos="426"/>
        </w:tabs>
        <w:ind w:hanging="1068"/>
        <w:rPr>
          <w:rFonts w:ascii="Gill Sans MT" w:hAnsi="Gill Sans MT"/>
          <w:sz w:val="24"/>
          <w:szCs w:val="24"/>
          <w:lang w:val="nl-BE"/>
        </w:rPr>
      </w:pPr>
      <w:bookmarkStart w:id="12" w:name="_Toc314736602"/>
      <w:bookmarkStart w:id="13" w:name="_Toc505259496"/>
      <w:r w:rsidRPr="00FF528C">
        <w:rPr>
          <w:rFonts w:ascii="Gill Sans MT" w:hAnsi="Gill Sans MT"/>
          <w:sz w:val="24"/>
          <w:szCs w:val="24"/>
          <w:lang w:val="nl-BE"/>
        </w:rPr>
        <w:t>Procedurevoorschriften</w:t>
      </w:r>
      <w:bookmarkEnd w:id="12"/>
      <w:bookmarkEnd w:id="13"/>
    </w:p>
    <w:p w14:paraId="38D944F5" w14:textId="77777777" w:rsidR="00045159" w:rsidRPr="00FF528C" w:rsidRDefault="00045159" w:rsidP="00045159">
      <w:pPr>
        <w:pStyle w:val="Kop2"/>
        <w:rPr>
          <w:rFonts w:ascii="Gill Sans MT" w:hAnsi="Gill Sans MT"/>
          <w:sz w:val="24"/>
          <w:szCs w:val="24"/>
          <w:lang w:val="nl-BE"/>
        </w:rPr>
      </w:pPr>
      <w:bookmarkStart w:id="14" w:name="_Toc314736603"/>
      <w:bookmarkStart w:id="15" w:name="_Toc505259497"/>
      <w:r w:rsidRPr="00FF528C">
        <w:rPr>
          <w:rFonts w:ascii="Gill Sans MT" w:hAnsi="Gill Sans MT"/>
          <w:sz w:val="24"/>
          <w:szCs w:val="24"/>
          <w:lang w:val="nl-BE"/>
        </w:rPr>
        <w:t>Artikel 2.1. Toelaatbaarheidsvoorwaarden</w:t>
      </w:r>
      <w:bookmarkEnd w:id="14"/>
      <w:bookmarkEnd w:id="15"/>
      <w:r w:rsidR="006F78F5" w:rsidRPr="00FF528C">
        <w:rPr>
          <w:rFonts w:ascii="Gill Sans MT" w:hAnsi="Gill Sans MT"/>
          <w:sz w:val="24"/>
          <w:szCs w:val="24"/>
          <w:lang w:val="nl-BE"/>
        </w:rPr>
        <w:t xml:space="preserve"> en uitsluitingsgronden</w:t>
      </w:r>
    </w:p>
    <w:p w14:paraId="0237388F" w14:textId="77777777" w:rsidR="00045159" w:rsidRPr="00FF528C" w:rsidRDefault="00045159" w:rsidP="00045159">
      <w:pPr>
        <w:rPr>
          <w:rFonts w:ascii="Gill Sans MT" w:hAnsi="Gill Sans MT"/>
          <w:sz w:val="24"/>
          <w:szCs w:val="24"/>
          <w:lang w:val="nl-BE"/>
        </w:rPr>
      </w:pPr>
    </w:p>
    <w:p w14:paraId="1B81795A" w14:textId="77777777" w:rsidR="00045159" w:rsidRPr="00FF528C" w:rsidRDefault="00045159" w:rsidP="00045159">
      <w:pPr>
        <w:rPr>
          <w:rFonts w:ascii="Gill Sans MT" w:hAnsi="Gill Sans MT"/>
          <w:sz w:val="24"/>
          <w:szCs w:val="24"/>
          <w:lang w:val="nl-BE"/>
        </w:rPr>
      </w:pPr>
      <w:r w:rsidRPr="00FF528C">
        <w:rPr>
          <w:rFonts w:ascii="Gill Sans MT" w:hAnsi="Gill Sans MT"/>
          <w:sz w:val="24"/>
          <w:szCs w:val="24"/>
          <w:lang w:val="nl-BE"/>
        </w:rPr>
        <w:t>§ 1.</w:t>
      </w:r>
      <w:r w:rsidR="00DB7B6C" w:rsidRPr="00FF528C">
        <w:rPr>
          <w:rFonts w:ascii="Gill Sans MT" w:hAnsi="Gill Sans MT"/>
          <w:sz w:val="24"/>
          <w:szCs w:val="24"/>
          <w:lang w:val="nl-BE"/>
        </w:rPr>
        <w:t xml:space="preserve"> Toelaatbaarheidsvoorwaarden</w:t>
      </w:r>
    </w:p>
    <w:p w14:paraId="51193C67" w14:textId="77777777" w:rsidR="00045159" w:rsidRPr="00FF528C" w:rsidRDefault="00045159" w:rsidP="00045159">
      <w:pPr>
        <w:rPr>
          <w:rFonts w:ascii="Gill Sans MT" w:hAnsi="Gill Sans MT"/>
          <w:sz w:val="24"/>
          <w:szCs w:val="24"/>
          <w:lang w:val="nl-BE"/>
        </w:rPr>
      </w:pPr>
    </w:p>
    <w:p w14:paraId="502F0991" w14:textId="77777777" w:rsidR="00ED1C05" w:rsidRPr="00FF528C" w:rsidRDefault="00045159" w:rsidP="00045159">
      <w:pPr>
        <w:rPr>
          <w:rFonts w:ascii="Gill Sans MT" w:hAnsi="Gill Sans MT"/>
          <w:sz w:val="24"/>
          <w:szCs w:val="24"/>
          <w:lang w:val="nl-BE"/>
        </w:rPr>
      </w:pPr>
      <w:r w:rsidRPr="00FF528C">
        <w:rPr>
          <w:rFonts w:ascii="Gill Sans MT" w:hAnsi="Gill Sans MT"/>
          <w:sz w:val="24"/>
          <w:szCs w:val="24"/>
          <w:lang w:val="nl-BE"/>
        </w:rPr>
        <w:t>De kandidaten moeten</w:t>
      </w:r>
      <w:r w:rsidR="00ED1C05" w:rsidRPr="00FF528C">
        <w:rPr>
          <w:rFonts w:ascii="Gill Sans MT" w:hAnsi="Gill Sans MT"/>
          <w:sz w:val="24"/>
          <w:szCs w:val="24"/>
          <w:lang w:val="nl-BE"/>
        </w:rPr>
        <w:t xml:space="preserve">: </w:t>
      </w:r>
    </w:p>
    <w:p w14:paraId="378EEAD3" w14:textId="77777777" w:rsidR="00ED1C05" w:rsidRPr="00FF528C" w:rsidRDefault="00ED1C05" w:rsidP="001155BD">
      <w:pPr>
        <w:numPr>
          <w:ilvl w:val="0"/>
          <w:numId w:val="4"/>
        </w:numPr>
        <w:tabs>
          <w:tab w:val="clear" w:pos="720"/>
          <w:tab w:val="num" w:pos="284"/>
        </w:tabs>
        <w:ind w:left="284" w:hanging="284"/>
        <w:jc w:val="both"/>
        <w:rPr>
          <w:rFonts w:ascii="Gill Sans MT" w:hAnsi="Gill Sans MT"/>
          <w:sz w:val="24"/>
          <w:szCs w:val="24"/>
          <w:lang w:val="nl-BE"/>
        </w:rPr>
      </w:pPr>
      <w:r w:rsidRPr="00FF528C">
        <w:rPr>
          <w:rFonts w:ascii="Gill Sans MT" w:hAnsi="Gill Sans MT"/>
          <w:sz w:val="24"/>
          <w:szCs w:val="24"/>
          <w:lang w:val="nl-BE"/>
        </w:rPr>
        <w:t xml:space="preserve">binnen hun onderneming of in het kader van een samenwerkingsverband, beschikken over de diensten van een ontwerper. De ontwerper is architect en wordt belast met een volledige opdracht, vanaf het schetsontwerp tot en met de definitieve oplevering. De architect mag zijn opdracht niet in </w:t>
      </w:r>
      <w:proofErr w:type="spellStart"/>
      <w:r w:rsidRPr="00FF528C">
        <w:rPr>
          <w:rFonts w:ascii="Gill Sans MT" w:hAnsi="Gill Sans MT"/>
          <w:sz w:val="24"/>
          <w:szCs w:val="24"/>
          <w:lang w:val="nl-BE"/>
        </w:rPr>
        <w:t>onderaanneming</w:t>
      </w:r>
      <w:proofErr w:type="spellEnd"/>
      <w:r w:rsidRPr="00FF528C">
        <w:rPr>
          <w:rFonts w:ascii="Gill Sans MT" w:hAnsi="Gill Sans MT"/>
          <w:sz w:val="24"/>
          <w:szCs w:val="24"/>
          <w:lang w:val="nl-BE"/>
        </w:rPr>
        <w:t xml:space="preserve"> geven;</w:t>
      </w:r>
    </w:p>
    <w:p w14:paraId="00D370C1" w14:textId="77777777" w:rsidR="00ED1C05" w:rsidRPr="00FF528C" w:rsidRDefault="00ED1C05" w:rsidP="001155BD">
      <w:pPr>
        <w:numPr>
          <w:ilvl w:val="0"/>
          <w:numId w:val="4"/>
        </w:numPr>
        <w:tabs>
          <w:tab w:val="clear" w:pos="720"/>
          <w:tab w:val="num" w:pos="284"/>
        </w:tabs>
        <w:ind w:left="284" w:hanging="284"/>
        <w:jc w:val="both"/>
        <w:rPr>
          <w:rFonts w:ascii="Gill Sans MT" w:hAnsi="Gill Sans MT"/>
          <w:sz w:val="24"/>
          <w:szCs w:val="24"/>
          <w:lang w:val="nl-BE"/>
        </w:rPr>
      </w:pPr>
      <w:r w:rsidRPr="00FF528C">
        <w:rPr>
          <w:rFonts w:ascii="Gill Sans MT" w:hAnsi="Gill Sans MT"/>
          <w:sz w:val="24"/>
          <w:szCs w:val="24"/>
          <w:lang w:val="nl-BE"/>
        </w:rPr>
        <w:t>beschikken over voldoende financiële draagkracht;</w:t>
      </w:r>
    </w:p>
    <w:p w14:paraId="4A995642" w14:textId="77777777" w:rsidR="00262758" w:rsidRPr="00FF528C" w:rsidRDefault="00262758" w:rsidP="001155BD">
      <w:pPr>
        <w:numPr>
          <w:ilvl w:val="0"/>
          <w:numId w:val="4"/>
        </w:numPr>
        <w:tabs>
          <w:tab w:val="clear" w:pos="720"/>
          <w:tab w:val="num" w:pos="284"/>
        </w:tabs>
        <w:ind w:left="284" w:hanging="284"/>
        <w:jc w:val="both"/>
        <w:rPr>
          <w:rFonts w:ascii="Gill Sans MT" w:hAnsi="Gill Sans MT"/>
          <w:sz w:val="24"/>
          <w:szCs w:val="24"/>
          <w:lang w:val="nl-BE"/>
        </w:rPr>
      </w:pPr>
      <w:r w:rsidRPr="00FF528C">
        <w:rPr>
          <w:rFonts w:ascii="Gill Sans MT" w:hAnsi="Gill Sans MT"/>
          <w:sz w:val="24"/>
          <w:szCs w:val="24"/>
          <w:lang w:val="nl-BE"/>
        </w:rPr>
        <w:t>een verklaring</w:t>
      </w:r>
      <w:r w:rsidR="00E5219E" w:rsidRPr="00FF528C">
        <w:rPr>
          <w:rFonts w:ascii="Gill Sans MT" w:hAnsi="Gill Sans MT"/>
          <w:sz w:val="24"/>
          <w:szCs w:val="24"/>
          <w:lang w:val="nl-BE"/>
        </w:rPr>
        <w:t xml:space="preserve"> voorleggen</w:t>
      </w:r>
      <w:r w:rsidRPr="00FF528C">
        <w:rPr>
          <w:rFonts w:ascii="Gill Sans MT" w:hAnsi="Gill Sans MT"/>
          <w:sz w:val="24"/>
          <w:szCs w:val="24"/>
          <w:lang w:val="nl-BE"/>
        </w:rPr>
        <w:t xml:space="preserve"> </w:t>
      </w:r>
      <w:r w:rsidR="00E5219E" w:rsidRPr="00FF528C">
        <w:rPr>
          <w:rFonts w:ascii="Gill Sans MT" w:hAnsi="Gill Sans MT"/>
          <w:sz w:val="24"/>
          <w:szCs w:val="24"/>
          <w:lang w:val="nl-BE"/>
        </w:rPr>
        <w:t>dat</w:t>
      </w:r>
      <w:r w:rsidR="00EE35B6" w:rsidRPr="00FF528C">
        <w:rPr>
          <w:rFonts w:ascii="Gill Sans MT" w:hAnsi="Gill Sans MT"/>
          <w:sz w:val="24"/>
          <w:szCs w:val="24"/>
          <w:lang w:val="nl-BE"/>
        </w:rPr>
        <w:t xml:space="preserve"> </w:t>
      </w:r>
      <w:r w:rsidR="00E5219E" w:rsidRPr="00FF528C">
        <w:rPr>
          <w:rFonts w:ascii="Gill Sans MT" w:hAnsi="Gill Sans MT"/>
          <w:sz w:val="24"/>
          <w:szCs w:val="24"/>
          <w:lang w:val="nl-BE"/>
        </w:rPr>
        <w:t xml:space="preserve">hij een </w:t>
      </w:r>
      <w:r w:rsidR="00EE35B6" w:rsidRPr="00FF528C">
        <w:rPr>
          <w:rFonts w:ascii="Gill Sans MT" w:hAnsi="Gill Sans MT"/>
          <w:sz w:val="24"/>
          <w:szCs w:val="24"/>
          <w:lang w:val="nl-BE"/>
        </w:rPr>
        <w:t>beroep zal doen op een aannemer die voldoet aan de verplichtingen inzake er</w:t>
      </w:r>
      <w:r w:rsidR="00F03121" w:rsidRPr="00FF528C">
        <w:rPr>
          <w:rFonts w:ascii="Gill Sans MT" w:hAnsi="Gill Sans MT"/>
          <w:sz w:val="24"/>
          <w:szCs w:val="24"/>
          <w:lang w:val="nl-BE"/>
        </w:rPr>
        <w:t>kenning en registratie, klasse 6</w:t>
      </w:r>
      <w:r w:rsidR="00EE35B6" w:rsidRPr="00FF528C">
        <w:rPr>
          <w:rFonts w:ascii="Gill Sans MT" w:hAnsi="Gill Sans MT"/>
          <w:sz w:val="24"/>
          <w:szCs w:val="24"/>
          <w:lang w:val="nl-BE"/>
        </w:rPr>
        <w:t>, categorie D.</w:t>
      </w:r>
    </w:p>
    <w:p w14:paraId="778EFA04" w14:textId="77777777" w:rsidR="00ED1C05" w:rsidRPr="00F03121" w:rsidRDefault="00ED1C05" w:rsidP="001155BD">
      <w:pPr>
        <w:jc w:val="both"/>
        <w:rPr>
          <w:rFonts w:ascii="Gill Sans MT" w:hAnsi="Gill Sans MT"/>
          <w:sz w:val="24"/>
          <w:szCs w:val="24"/>
          <w:lang w:val="nl-BE"/>
        </w:rPr>
      </w:pPr>
    </w:p>
    <w:p w14:paraId="431A612A" w14:textId="77777777" w:rsidR="0028001D" w:rsidRDefault="00ED1C05" w:rsidP="0028001D">
      <w:pPr>
        <w:jc w:val="both"/>
        <w:rPr>
          <w:rFonts w:ascii="Gill Sans MT" w:hAnsi="Gill Sans MT"/>
          <w:sz w:val="24"/>
          <w:szCs w:val="24"/>
          <w:lang w:val="nl-BE"/>
        </w:rPr>
      </w:pPr>
      <w:r w:rsidRPr="00252CB3">
        <w:rPr>
          <w:rFonts w:ascii="Gill Sans MT" w:hAnsi="Gill Sans MT"/>
          <w:sz w:val="24"/>
          <w:szCs w:val="24"/>
          <w:lang w:val="nl-BE"/>
        </w:rPr>
        <w:t>De kandidaten leggen de documenten voor die aantonen dat zij voldoen aan de voorwaarden.</w:t>
      </w:r>
      <w:r w:rsidR="00DC1DB1">
        <w:rPr>
          <w:rFonts w:ascii="Gill Sans MT" w:hAnsi="Gill Sans MT"/>
          <w:sz w:val="24"/>
          <w:szCs w:val="24"/>
          <w:lang w:val="nl-BE"/>
        </w:rPr>
        <w:t xml:space="preserve"> </w:t>
      </w:r>
    </w:p>
    <w:p w14:paraId="660E6FE2" w14:textId="77777777" w:rsidR="0028001D" w:rsidRPr="0028001D" w:rsidRDefault="0028001D" w:rsidP="0028001D">
      <w:pPr>
        <w:jc w:val="both"/>
        <w:rPr>
          <w:rFonts w:ascii="Gill Sans MT" w:hAnsi="Gill Sans MT"/>
          <w:sz w:val="24"/>
          <w:szCs w:val="24"/>
        </w:rPr>
      </w:pPr>
      <w:r>
        <w:rPr>
          <w:rFonts w:ascii="Gill Sans MT" w:hAnsi="Gill Sans MT"/>
          <w:sz w:val="24"/>
          <w:szCs w:val="24"/>
        </w:rPr>
        <w:t xml:space="preserve">De kandidaten dienen </w:t>
      </w:r>
      <w:r w:rsidRPr="0028001D">
        <w:rPr>
          <w:rFonts w:ascii="Gill Sans MT" w:hAnsi="Gill Sans MT"/>
          <w:sz w:val="24"/>
          <w:szCs w:val="24"/>
        </w:rPr>
        <w:t>voldoende solvabiliteit en kredietwaardigheid aan te tonen op basis van gepaste s</w:t>
      </w:r>
      <w:r>
        <w:rPr>
          <w:rFonts w:ascii="Gill Sans MT" w:hAnsi="Gill Sans MT"/>
          <w:sz w:val="24"/>
          <w:szCs w:val="24"/>
        </w:rPr>
        <w:t>tukken waaruit kan blijken dat z</w:t>
      </w:r>
      <w:r w:rsidRPr="0028001D">
        <w:rPr>
          <w:rFonts w:ascii="Gill Sans MT" w:hAnsi="Gill Sans MT"/>
          <w:sz w:val="24"/>
          <w:szCs w:val="24"/>
        </w:rPr>
        <w:t xml:space="preserve">ij voldoende financiële draagkracht </w:t>
      </w:r>
      <w:r>
        <w:rPr>
          <w:rFonts w:ascii="Gill Sans MT" w:hAnsi="Gill Sans MT"/>
          <w:sz w:val="24"/>
          <w:szCs w:val="24"/>
        </w:rPr>
        <w:t>hebben om</w:t>
      </w:r>
      <w:r w:rsidRPr="0028001D">
        <w:rPr>
          <w:rFonts w:ascii="Gill Sans MT" w:hAnsi="Gill Sans MT"/>
          <w:sz w:val="24"/>
          <w:szCs w:val="24"/>
        </w:rPr>
        <w:t xml:space="preserve"> </w:t>
      </w:r>
      <w:r>
        <w:rPr>
          <w:rFonts w:ascii="Gill Sans MT" w:hAnsi="Gill Sans MT"/>
          <w:sz w:val="24"/>
          <w:szCs w:val="24"/>
        </w:rPr>
        <w:t xml:space="preserve">het door hen </w:t>
      </w:r>
      <w:r w:rsidRPr="0028001D">
        <w:rPr>
          <w:rFonts w:ascii="Gill Sans MT" w:hAnsi="Gill Sans MT"/>
          <w:sz w:val="24"/>
          <w:szCs w:val="24"/>
        </w:rPr>
        <w:t>voorgestelde project te realiseren. De relevantie van deze stukken zal door de Stad BILZEN worden beoordeeld.</w:t>
      </w:r>
    </w:p>
    <w:p w14:paraId="52E712F5" w14:textId="77777777" w:rsidR="00262758" w:rsidRDefault="00262758" w:rsidP="006F78F5">
      <w:pPr>
        <w:jc w:val="both"/>
        <w:rPr>
          <w:rFonts w:ascii="Gill Sans MT" w:hAnsi="Gill Sans MT"/>
          <w:sz w:val="24"/>
          <w:szCs w:val="24"/>
          <w:lang w:val="nl-BE"/>
        </w:rPr>
      </w:pPr>
    </w:p>
    <w:p w14:paraId="05CF2363" w14:textId="77777777" w:rsidR="00262758" w:rsidRDefault="00262758" w:rsidP="006F78F5">
      <w:pPr>
        <w:jc w:val="both"/>
        <w:rPr>
          <w:rFonts w:ascii="Gill Sans MT" w:hAnsi="Gill Sans MT"/>
          <w:sz w:val="24"/>
          <w:szCs w:val="24"/>
          <w:lang w:val="nl-BE"/>
        </w:rPr>
      </w:pPr>
      <w:r>
        <w:rPr>
          <w:rFonts w:ascii="Gill Sans MT" w:hAnsi="Gill Sans MT"/>
          <w:sz w:val="24"/>
          <w:szCs w:val="24"/>
          <w:lang w:val="nl-BE"/>
        </w:rPr>
        <w:t xml:space="preserve">De Stad </w:t>
      </w:r>
      <w:r w:rsidR="006F78F5">
        <w:rPr>
          <w:rFonts w:ascii="Gill Sans MT" w:hAnsi="Gill Sans MT"/>
          <w:sz w:val="24"/>
          <w:szCs w:val="24"/>
          <w:lang w:val="nl-BE"/>
        </w:rPr>
        <w:t xml:space="preserve">BILZEN </w:t>
      </w:r>
      <w:r>
        <w:rPr>
          <w:rFonts w:ascii="Gill Sans MT" w:hAnsi="Gill Sans MT"/>
          <w:sz w:val="24"/>
          <w:szCs w:val="24"/>
          <w:lang w:val="nl-BE"/>
        </w:rPr>
        <w:t>behoudt zich het recht voor om kandidaten die niet de gevraagde documenten hebben voorgelegd, uit te sluiten van verdere deelname dan wel de ontbrekende documenten alsnog op te vragen.</w:t>
      </w:r>
    </w:p>
    <w:p w14:paraId="768D5365" w14:textId="77777777" w:rsidR="00262758" w:rsidRDefault="00262758" w:rsidP="006F78F5">
      <w:pPr>
        <w:jc w:val="both"/>
        <w:rPr>
          <w:rFonts w:ascii="Gill Sans MT" w:hAnsi="Gill Sans MT"/>
          <w:sz w:val="24"/>
          <w:szCs w:val="24"/>
          <w:lang w:val="nl-BE"/>
        </w:rPr>
      </w:pPr>
    </w:p>
    <w:p w14:paraId="26C54001" w14:textId="77777777" w:rsidR="00262758" w:rsidRPr="00252CB3" w:rsidRDefault="00262758" w:rsidP="006F78F5">
      <w:pPr>
        <w:jc w:val="both"/>
        <w:rPr>
          <w:rFonts w:ascii="Gill Sans MT" w:hAnsi="Gill Sans MT"/>
          <w:sz w:val="24"/>
          <w:szCs w:val="24"/>
          <w:lang w:val="nl-BE"/>
        </w:rPr>
      </w:pPr>
      <w:r>
        <w:rPr>
          <w:rFonts w:ascii="Gill Sans MT" w:hAnsi="Gill Sans MT"/>
          <w:sz w:val="24"/>
          <w:szCs w:val="24"/>
          <w:lang w:val="nl-BE"/>
        </w:rPr>
        <w:t>De kandidaten die niet voldoen aan de gestelde voorwaarden, worden uitgesloten van verdere deelname.</w:t>
      </w:r>
    </w:p>
    <w:p w14:paraId="78353902" w14:textId="77777777" w:rsidR="00ED1C05" w:rsidRPr="00252CB3" w:rsidRDefault="00ED1C05" w:rsidP="00ED1C05">
      <w:pPr>
        <w:rPr>
          <w:rFonts w:ascii="Gill Sans MT" w:hAnsi="Gill Sans MT"/>
          <w:sz w:val="24"/>
          <w:szCs w:val="24"/>
          <w:lang w:val="nl-BE"/>
        </w:rPr>
      </w:pPr>
    </w:p>
    <w:p w14:paraId="2CD8E8FB" w14:textId="77777777" w:rsidR="00DB7B6C" w:rsidRDefault="00ED1C05" w:rsidP="00DB7B6C">
      <w:pPr>
        <w:rPr>
          <w:rFonts w:ascii="Gill Sans MT" w:hAnsi="Gill Sans MT"/>
          <w:sz w:val="24"/>
          <w:szCs w:val="24"/>
          <w:lang w:val="nl-BE"/>
        </w:rPr>
      </w:pPr>
      <w:r w:rsidRPr="00252CB3">
        <w:rPr>
          <w:rFonts w:ascii="Gill Sans MT" w:hAnsi="Gill Sans MT"/>
          <w:sz w:val="24"/>
          <w:szCs w:val="24"/>
          <w:lang w:val="nl-BE"/>
        </w:rPr>
        <w:t>§ 2.</w:t>
      </w:r>
      <w:r w:rsidR="00DB7B6C">
        <w:rPr>
          <w:rFonts w:ascii="Gill Sans MT" w:hAnsi="Gill Sans MT"/>
          <w:sz w:val="24"/>
          <w:szCs w:val="24"/>
          <w:lang w:val="nl-BE"/>
        </w:rPr>
        <w:t xml:space="preserve"> Uitsluitingsgronden</w:t>
      </w:r>
      <w:bookmarkStart w:id="16" w:name="_Toc314736604"/>
      <w:bookmarkStart w:id="17" w:name="_Toc505259498"/>
    </w:p>
    <w:p w14:paraId="186EA45A" w14:textId="77777777" w:rsidR="00DB7B6C" w:rsidRDefault="00DB7B6C" w:rsidP="00DB7B6C">
      <w:pPr>
        <w:rPr>
          <w:rFonts w:ascii="Gill Sans MT" w:hAnsi="Gill Sans MT"/>
          <w:sz w:val="24"/>
          <w:szCs w:val="24"/>
          <w:lang w:val="nl-BE"/>
        </w:rPr>
      </w:pPr>
    </w:p>
    <w:p w14:paraId="67A3C8E4" w14:textId="77777777" w:rsidR="00DB7B6C" w:rsidRDefault="00DB7B6C" w:rsidP="00DB7B6C">
      <w:pPr>
        <w:jc w:val="both"/>
        <w:rPr>
          <w:rFonts w:ascii="Gill Sans MT" w:hAnsi="Gill Sans MT"/>
          <w:sz w:val="24"/>
          <w:szCs w:val="24"/>
          <w:lang w:val="nl-BE"/>
        </w:rPr>
      </w:pPr>
      <w:r>
        <w:rPr>
          <w:rFonts w:ascii="Gill Sans MT" w:hAnsi="Gill Sans MT"/>
          <w:sz w:val="24"/>
          <w:szCs w:val="24"/>
          <w:lang w:val="nl-BE"/>
        </w:rPr>
        <w:t>Va</w:t>
      </w:r>
      <w:r w:rsidRPr="00DB7B6C">
        <w:rPr>
          <w:rFonts w:ascii="Gill Sans MT" w:hAnsi="Gill Sans MT"/>
          <w:sz w:val="24"/>
          <w:szCs w:val="24"/>
          <w:lang w:val="nl-BE"/>
        </w:rPr>
        <w:t xml:space="preserve">n deelname aan de toewijzingsprocedure zal worden uitgesloten elke </w:t>
      </w:r>
      <w:r>
        <w:rPr>
          <w:rFonts w:ascii="Gill Sans MT" w:hAnsi="Gill Sans MT"/>
          <w:sz w:val="24"/>
          <w:szCs w:val="24"/>
          <w:lang w:val="nl-BE"/>
        </w:rPr>
        <w:t>k</w:t>
      </w:r>
      <w:r w:rsidRPr="00DB7B6C">
        <w:rPr>
          <w:rFonts w:ascii="Gill Sans MT" w:hAnsi="Gill Sans MT"/>
          <w:sz w:val="24"/>
          <w:szCs w:val="24"/>
          <w:lang w:val="nl-BE"/>
        </w:rPr>
        <w:t>andidaat die verkeert in één van de hieronder bedoelde gevallen van uitsluiting.</w:t>
      </w:r>
    </w:p>
    <w:p w14:paraId="115EB583" w14:textId="77777777" w:rsidR="00DB7B6C" w:rsidRDefault="00DB7B6C" w:rsidP="00DB7B6C">
      <w:pPr>
        <w:jc w:val="both"/>
        <w:rPr>
          <w:rFonts w:ascii="Gill Sans MT" w:hAnsi="Gill Sans MT"/>
          <w:sz w:val="24"/>
          <w:szCs w:val="24"/>
          <w:lang w:val="nl-BE"/>
        </w:rPr>
      </w:pPr>
    </w:p>
    <w:p w14:paraId="79661E88" w14:textId="77777777" w:rsidR="00DB7B6C" w:rsidRDefault="00DB7B6C" w:rsidP="00DB7B6C">
      <w:pPr>
        <w:jc w:val="both"/>
        <w:rPr>
          <w:rFonts w:ascii="Gill Sans MT" w:hAnsi="Gill Sans MT"/>
          <w:sz w:val="24"/>
          <w:szCs w:val="24"/>
          <w:lang w:val="nl-BE"/>
        </w:rPr>
      </w:pPr>
      <w:r>
        <w:rPr>
          <w:rFonts w:ascii="Gill Sans MT" w:hAnsi="Gill Sans MT"/>
          <w:sz w:val="24"/>
          <w:szCs w:val="24"/>
          <w:lang w:val="nl-BE"/>
        </w:rPr>
        <w:lastRenderedPageBreak/>
        <w:t>Indien de k</w:t>
      </w:r>
      <w:r w:rsidRPr="00DB7B6C">
        <w:rPr>
          <w:rFonts w:ascii="Gill Sans MT" w:hAnsi="Gill Sans MT"/>
          <w:sz w:val="24"/>
          <w:szCs w:val="24"/>
          <w:lang w:val="nl-BE"/>
        </w:rPr>
        <w:t>andidaten zich wel in een uitsluitingssituatie bevinden, dienen zij bij hun kandidaatstelling daaromtrent volledige informatie te verschaffen, bij gebreke waaraan de Stad BILZEN bijkomende informatie kan opvragen. Indien in de loop van de</w:t>
      </w:r>
      <w:r>
        <w:rPr>
          <w:rFonts w:ascii="Gill Sans MT" w:hAnsi="Gill Sans MT"/>
          <w:sz w:val="24"/>
          <w:szCs w:val="24"/>
          <w:lang w:val="nl-BE"/>
        </w:rPr>
        <w:t xml:space="preserve"> procedure zou blijken dat een k</w:t>
      </w:r>
      <w:r w:rsidRPr="00DB7B6C">
        <w:rPr>
          <w:rFonts w:ascii="Gill Sans MT" w:hAnsi="Gill Sans MT"/>
          <w:sz w:val="24"/>
          <w:szCs w:val="24"/>
          <w:lang w:val="nl-BE"/>
        </w:rPr>
        <w:t>andidaat zich komt te bevinden in een situatie die aanleiding kan geven tot uitsluiting, zal nog steeds tot uitsluiting worden besloten.</w:t>
      </w:r>
    </w:p>
    <w:p w14:paraId="5DAE2D3B" w14:textId="77777777" w:rsidR="00DB7B6C" w:rsidRPr="00DB7B6C" w:rsidRDefault="00DB7B6C" w:rsidP="0028001D">
      <w:pPr>
        <w:pStyle w:val="Kop2"/>
        <w:jc w:val="both"/>
        <w:rPr>
          <w:rFonts w:ascii="Gill Sans MT" w:hAnsi="Gill Sans MT"/>
          <w:b w:val="0"/>
          <w:bCs w:val="0"/>
          <w:i w:val="0"/>
          <w:iCs w:val="0"/>
          <w:sz w:val="24"/>
          <w:szCs w:val="24"/>
          <w:lang w:val="nl-BE"/>
        </w:rPr>
      </w:pPr>
      <w:r w:rsidRPr="00DB7B6C">
        <w:rPr>
          <w:rFonts w:ascii="Gill Sans MT" w:hAnsi="Gill Sans MT"/>
          <w:b w:val="0"/>
          <w:bCs w:val="0"/>
          <w:i w:val="0"/>
          <w:iCs w:val="0"/>
          <w:sz w:val="24"/>
          <w:szCs w:val="24"/>
          <w:lang w:val="nl-BE"/>
        </w:rPr>
        <w:t xml:space="preserve">In elk stadium van de </w:t>
      </w:r>
      <w:r>
        <w:rPr>
          <w:rFonts w:ascii="Gill Sans MT" w:hAnsi="Gill Sans MT"/>
          <w:b w:val="0"/>
          <w:bCs w:val="0"/>
          <w:i w:val="0"/>
          <w:iCs w:val="0"/>
          <w:sz w:val="24"/>
          <w:szCs w:val="24"/>
          <w:lang w:val="nl-BE"/>
        </w:rPr>
        <w:t>procedure wordt automatisch de k</w:t>
      </w:r>
      <w:r w:rsidRPr="00DB7B6C">
        <w:rPr>
          <w:rFonts w:ascii="Gill Sans MT" w:hAnsi="Gill Sans MT"/>
          <w:b w:val="0"/>
          <w:bCs w:val="0"/>
          <w:i w:val="0"/>
          <w:iCs w:val="0"/>
          <w:sz w:val="24"/>
          <w:szCs w:val="24"/>
          <w:lang w:val="nl-BE"/>
        </w:rPr>
        <w:t>andidaat uitgesloten die, bij rechterlijke beslissing die in kracht van gewijsde is gegaan, veroordeeld is voor:</w:t>
      </w:r>
    </w:p>
    <w:p w14:paraId="7E0A2AF0"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d</w:t>
      </w:r>
      <w:r w:rsidR="00DB7B6C" w:rsidRPr="00DB7B6C">
        <w:rPr>
          <w:rFonts w:ascii="Gill Sans MT" w:hAnsi="Gill Sans MT"/>
          <w:sz w:val="24"/>
          <w:szCs w:val="24"/>
          <w:lang w:val="nl-BE"/>
        </w:rPr>
        <w:t>eelname aan een criminele organisatie als bedoeld in artikel 324bis van het Strafwetboek;</w:t>
      </w:r>
    </w:p>
    <w:p w14:paraId="671E38B7"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o</w:t>
      </w:r>
      <w:r w:rsidR="00DB7B6C" w:rsidRPr="00DB7B6C">
        <w:rPr>
          <w:rFonts w:ascii="Gill Sans MT" w:hAnsi="Gill Sans MT"/>
          <w:sz w:val="24"/>
          <w:szCs w:val="24"/>
          <w:lang w:val="nl-BE"/>
        </w:rPr>
        <w:t>mkoping als bedoeld in artikel 246 van het Strafwetboek;</w:t>
      </w:r>
    </w:p>
    <w:p w14:paraId="0D72A451"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f</w:t>
      </w:r>
      <w:r w:rsidR="00DB7B6C" w:rsidRPr="00DB7B6C">
        <w:rPr>
          <w:rFonts w:ascii="Gill Sans MT" w:hAnsi="Gill Sans MT"/>
          <w:sz w:val="24"/>
          <w:szCs w:val="24"/>
          <w:lang w:val="nl-BE"/>
        </w:rPr>
        <w:t>raude als bedoeld in artikel 1 van de overeenkomst aangaande de bescherming van de financiële belangen van de Gemeenschap, goedgekeurd door de wet van 17 februari 2002;</w:t>
      </w:r>
    </w:p>
    <w:p w14:paraId="0216771E"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w</w:t>
      </w:r>
      <w:r w:rsidR="00DB7B6C" w:rsidRPr="00DB7B6C">
        <w:rPr>
          <w:rFonts w:ascii="Gill Sans MT" w:hAnsi="Gill Sans MT"/>
          <w:sz w:val="24"/>
          <w:szCs w:val="24"/>
          <w:lang w:val="nl-BE"/>
        </w:rPr>
        <w:t>itwassen van geld als bedoeld in artikel 3 van de wet van 11 januari 1993 tot voorkoming van het gebruik van het financieel stelsel voor het witwassen van geld en de financiering van terrorism</w:t>
      </w:r>
      <w:r>
        <w:rPr>
          <w:rFonts w:ascii="Gill Sans MT" w:hAnsi="Gill Sans MT"/>
          <w:sz w:val="24"/>
          <w:szCs w:val="24"/>
          <w:lang w:val="nl-BE"/>
        </w:rPr>
        <w:t>e.</w:t>
      </w:r>
    </w:p>
    <w:p w14:paraId="32E47C83" w14:textId="77777777" w:rsidR="00DB7B6C" w:rsidRPr="00DB7B6C" w:rsidRDefault="00DB7B6C" w:rsidP="0028001D">
      <w:pPr>
        <w:pStyle w:val="Kop2"/>
        <w:jc w:val="both"/>
        <w:rPr>
          <w:rFonts w:ascii="Gill Sans MT" w:hAnsi="Gill Sans MT"/>
          <w:b w:val="0"/>
          <w:bCs w:val="0"/>
          <w:i w:val="0"/>
          <w:iCs w:val="0"/>
          <w:sz w:val="24"/>
          <w:szCs w:val="24"/>
          <w:lang w:val="nl-BE"/>
        </w:rPr>
      </w:pPr>
      <w:r w:rsidRPr="00DB7B6C">
        <w:rPr>
          <w:rFonts w:ascii="Gill Sans MT" w:hAnsi="Gill Sans MT"/>
          <w:b w:val="0"/>
          <w:bCs w:val="0"/>
          <w:i w:val="0"/>
          <w:iCs w:val="0"/>
          <w:sz w:val="24"/>
          <w:szCs w:val="24"/>
          <w:lang w:val="nl-BE"/>
        </w:rPr>
        <w:t>In elk stadium van de procedure</w:t>
      </w:r>
      <w:r w:rsidR="0028001D">
        <w:rPr>
          <w:rFonts w:ascii="Gill Sans MT" w:hAnsi="Gill Sans MT"/>
          <w:b w:val="0"/>
          <w:bCs w:val="0"/>
          <w:i w:val="0"/>
          <w:iCs w:val="0"/>
          <w:sz w:val="24"/>
          <w:szCs w:val="24"/>
          <w:lang w:val="nl-BE"/>
        </w:rPr>
        <w:t xml:space="preserve"> kan de k</w:t>
      </w:r>
      <w:r w:rsidRPr="00DB7B6C">
        <w:rPr>
          <w:rFonts w:ascii="Gill Sans MT" w:hAnsi="Gill Sans MT"/>
          <w:b w:val="0"/>
          <w:bCs w:val="0"/>
          <w:i w:val="0"/>
          <w:iCs w:val="0"/>
          <w:sz w:val="24"/>
          <w:szCs w:val="24"/>
          <w:lang w:val="nl-BE"/>
        </w:rPr>
        <w:t>andidaat worden uitgesloten die:</w:t>
      </w:r>
    </w:p>
    <w:p w14:paraId="0289736E"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i</w:t>
      </w:r>
      <w:r w:rsidR="00DB7B6C" w:rsidRPr="00DB7B6C">
        <w:rPr>
          <w:rFonts w:ascii="Gill Sans MT" w:hAnsi="Gill Sans MT"/>
          <w:sz w:val="24"/>
          <w:szCs w:val="24"/>
          <w:lang w:val="nl-BE"/>
        </w:rPr>
        <w:t>n staat van faillissement of van vereffening verkeert, die zijn werkzaamheden heeft gestaakt, die een gerechtelijke reorganisatie ondergaat, of die in een vergelijkbare toestand verkeert als gevolg van een gelijkaardige procedure die bestaat in andere nationale reglementeringen;</w:t>
      </w:r>
    </w:p>
    <w:p w14:paraId="6E1DF22A"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a</w:t>
      </w:r>
      <w:r w:rsidR="00DB7B6C" w:rsidRPr="00DB7B6C">
        <w:rPr>
          <w:rFonts w:ascii="Gill Sans MT" w:hAnsi="Gill Sans MT"/>
          <w:sz w:val="24"/>
          <w:szCs w:val="24"/>
          <w:lang w:val="nl-BE"/>
        </w:rPr>
        <w:t>angifte heeft gedaan van zijn faillissement, voor wie een procedure van vereffening aanhangig is;</w:t>
      </w:r>
    </w:p>
    <w:p w14:paraId="0DE01FBD"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b</w:t>
      </w:r>
      <w:r w:rsidR="00DB7B6C" w:rsidRPr="00DB7B6C">
        <w:rPr>
          <w:rFonts w:ascii="Gill Sans MT" w:hAnsi="Gill Sans MT"/>
          <w:sz w:val="24"/>
          <w:szCs w:val="24"/>
          <w:lang w:val="nl-BE"/>
        </w:rPr>
        <w:t>ij rechtelijke beslissing die in kracht van gewijsde is gegaan, veroordeeld is geweest voor een misdrijf dat zijn professionele integriteit aantast;</w:t>
      </w:r>
    </w:p>
    <w:p w14:paraId="6A2E3E0B"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b</w:t>
      </w:r>
      <w:r w:rsidR="00DB7B6C" w:rsidRPr="00DB7B6C">
        <w:rPr>
          <w:rFonts w:ascii="Gill Sans MT" w:hAnsi="Gill Sans MT"/>
          <w:sz w:val="24"/>
          <w:szCs w:val="24"/>
          <w:lang w:val="nl-BE"/>
        </w:rPr>
        <w:t>ij zijn beroepsuitoefening een ernstige fout heeft begaan;</w:t>
      </w:r>
    </w:p>
    <w:p w14:paraId="0B0F2888"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n</w:t>
      </w:r>
      <w:r w:rsidR="00DB7B6C" w:rsidRPr="00DB7B6C">
        <w:rPr>
          <w:rFonts w:ascii="Gill Sans MT" w:hAnsi="Gill Sans MT"/>
          <w:sz w:val="24"/>
          <w:szCs w:val="24"/>
          <w:lang w:val="nl-BE"/>
        </w:rPr>
        <w:t>iet voldaan heeft aan zijn verplichtingen inzake betaling van zijn sociale zekerheidsbijdragen;</w:t>
      </w:r>
    </w:p>
    <w:p w14:paraId="5F929889" w14:textId="77777777" w:rsidR="00DB7B6C" w:rsidRPr="00DB7B6C" w:rsidRDefault="0028001D" w:rsidP="0028001D">
      <w:pPr>
        <w:numPr>
          <w:ilvl w:val="0"/>
          <w:numId w:val="4"/>
        </w:numPr>
        <w:tabs>
          <w:tab w:val="clear" w:pos="720"/>
          <w:tab w:val="num" w:pos="284"/>
        </w:tabs>
        <w:ind w:left="284" w:hanging="284"/>
        <w:jc w:val="both"/>
        <w:rPr>
          <w:rFonts w:ascii="Gill Sans MT" w:hAnsi="Gill Sans MT"/>
          <w:sz w:val="24"/>
          <w:szCs w:val="24"/>
          <w:lang w:val="nl-BE"/>
        </w:rPr>
      </w:pPr>
      <w:r>
        <w:rPr>
          <w:rFonts w:ascii="Gill Sans MT" w:hAnsi="Gill Sans MT"/>
          <w:sz w:val="24"/>
          <w:szCs w:val="24"/>
          <w:lang w:val="nl-BE"/>
        </w:rPr>
        <w:t>n</w:t>
      </w:r>
      <w:r w:rsidR="00DB7B6C" w:rsidRPr="00DB7B6C">
        <w:rPr>
          <w:rFonts w:ascii="Gill Sans MT" w:hAnsi="Gill Sans MT"/>
          <w:sz w:val="24"/>
          <w:szCs w:val="24"/>
          <w:lang w:val="nl-BE"/>
        </w:rPr>
        <w:t xml:space="preserve">iet in orde is met de betaling van zijn belastingen volgens de Belgische wetgeving of die van het land waar hij gevestigd is. </w:t>
      </w:r>
    </w:p>
    <w:p w14:paraId="15F2A347" w14:textId="69E36FC8" w:rsidR="00DB7B6C" w:rsidRPr="00FF528C" w:rsidRDefault="0028001D" w:rsidP="0028001D">
      <w:pPr>
        <w:pStyle w:val="Kop2"/>
        <w:jc w:val="both"/>
        <w:rPr>
          <w:rFonts w:ascii="Gill Sans MT" w:hAnsi="Gill Sans MT"/>
          <w:b w:val="0"/>
          <w:bCs w:val="0"/>
          <w:i w:val="0"/>
          <w:iCs w:val="0"/>
          <w:sz w:val="24"/>
          <w:szCs w:val="24"/>
          <w:lang w:val="nl-BE"/>
        </w:rPr>
      </w:pPr>
      <w:r>
        <w:rPr>
          <w:rFonts w:ascii="Gill Sans MT" w:hAnsi="Gill Sans MT"/>
          <w:b w:val="0"/>
          <w:bCs w:val="0"/>
          <w:i w:val="0"/>
          <w:iCs w:val="0"/>
          <w:sz w:val="24"/>
          <w:szCs w:val="24"/>
          <w:lang w:val="nl-BE"/>
        </w:rPr>
        <w:t>De k</w:t>
      </w:r>
      <w:r w:rsidR="00DB7B6C" w:rsidRPr="00DB7B6C">
        <w:rPr>
          <w:rFonts w:ascii="Gill Sans MT" w:hAnsi="Gill Sans MT"/>
          <w:b w:val="0"/>
          <w:bCs w:val="0"/>
          <w:i w:val="0"/>
          <w:iCs w:val="0"/>
          <w:sz w:val="24"/>
          <w:szCs w:val="24"/>
          <w:lang w:val="nl-BE"/>
        </w:rPr>
        <w:t xml:space="preserve">andidaat voegt aangaande al deze uitsluitingsgronden een verklaring op eer toe dat hij zich niet bevindt in een situatie </w:t>
      </w:r>
      <w:r w:rsidR="00DB7B6C" w:rsidRPr="00FF528C">
        <w:rPr>
          <w:rFonts w:ascii="Gill Sans MT" w:hAnsi="Gill Sans MT"/>
          <w:b w:val="0"/>
          <w:bCs w:val="0"/>
          <w:i w:val="0"/>
          <w:iCs w:val="0"/>
          <w:sz w:val="24"/>
          <w:szCs w:val="24"/>
          <w:lang w:val="nl-BE"/>
        </w:rPr>
        <w:t>van</w:t>
      </w:r>
      <w:r w:rsidR="00D203D1" w:rsidRPr="00FF528C">
        <w:rPr>
          <w:rFonts w:ascii="Gill Sans MT" w:hAnsi="Gill Sans MT"/>
          <w:b w:val="0"/>
          <w:bCs w:val="0"/>
          <w:i w:val="0"/>
          <w:iCs w:val="0"/>
          <w:sz w:val="24"/>
          <w:szCs w:val="24"/>
          <w:lang w:val="nl-BE"/>
        </w:rPr>
        <w:t xml:space="preserve"> die bepaalde uitsluitingsgrond (zie model</w:t>
      </w:r>
      <w:r w:rsidR="00BA65AB" w:rsidRPr="00FF528C">
        <w:rPr>
          <w:rFonts w:ascii="Gill Sans MT" w:hAnsi="Gill Sans MT"/>
          <w:b w:val="0"/>
          <w:bCs w:val="0"/>
          <w:i w:val="0"/>
          <w:iCs w:val="0"/>
          <w:sz w:val="24"/>
          <w:szCs w:val="24"/>
          <w:lang w:val="nl-BE"/>
        </w:rPr>
        <w:t xml:space="preserve"> als</w:t>
      </w:r>
      <w:r w:rsidR="00D203D1" w:rsidRPr="00FF528C">
        <w:rPr>
          <w:rFonts w:ascii="Gill Sans MT" w:hAnsi="Gill Sans MT"/>
          <w:b w:val="0"/>
          <w:bCs w:val="0"/>
          <w:i w:val="0"/>
          <w:iCs w:val="0"/>
          <w:sz w:val="24"/>
          <w:szCs w:val="24"/>
          <w:lang w:val="nl-BE"/>
        </w:rPr>
        <w:t xml:space="preserve"> bijlage</w:t>
      </w:r>
      <w:r w:rsidR="00BA65AB" w:rsidRPr="00FF528C">
        <w:rPr>
          <w:rFonts w:ascii="Gill Sans MT" w:hAnsi="Gill Sans MT"/>
          <w:b w:val="0"/>
          <w:bCs w:val="0"/>
          <w:i w:val="0"/>
          <w:iCs w:val="0"/>
          <w:sz w:val="24"/>
          <w:szCs w:val="24"/>
          <w:lang w:val="nl-BE"/>
        </w:rPr>
        <w:t xml:space="preserve"> </w:t>
      </w:r>
      <w:r w:rsidR="00974B73">
        <w:rPr>
          <w:rFonts w:ascii="Gill Sans MT" w:hAnsi="Gill Sans MT"/>
          <w:b w:val="0"/>
          <w:bCs w:val="0"/>
          <w:i w:val="0"/>
          <w:iCs w:val="0"/>
          <w:sz w:val="24"/>
          <w:szCs w:val="24"/>
          <w:lang w:val="nl-BE"/>
        </w:rPr>
        <w:t>4</w:t>
      </w:r>
      <w:r w:rsidR="00D203D1" w:rsidRPr="00FF528C">
        <w:rPr>
          <w:rFonts w:ascii="Gill Sans MT" w:hAnsi="Gill Sans MT"/>
          <w:b w:val="0"/>
          <w:bCs w:val="0"/>
          <w:i w:val="0"/>
          <w:iCs w:val="0"/>
          <w:sz w:val="24"/>
          <w:szCs w:val="24"/>
          <w:lang w:val="nl-BE"/>
        </w:rPr>
        <w:t>).</w:t>
      </w:r>
      <w:r w:rsidR="00DB7B6C" w:rsidRPr="00FF528C">
        <w:rPr>
          <w:rFonts w:ascii="Gill Sans MT" w:hAnsi="Gill Sans MT"/>
          <w:b w:val="0"/>
          <w:bCs w:val="0"/>
          <w:i w:val="0"/>
          <w:iCs w:val="0"/>
          <w:sz w:val="24"/>
          <w:szCs w:val="24"/>
          <w:lang w:val="nl-BE"/>
        </w:rPr>
        <w:t xml:space="preserve"> </w:t>
      </w:r>
    </w:p>
    <w:p w14:paraId="186E96AA" w14:textId="77777777" w:rsidR="00226A17" w:rsidRPr="00FF528C" w:rsidRDefault="00226A17" w:rsidP="00226A17">
      <w:pPr>
        <w:rPr>
          <w:lang w:val="nl-BE"/>
        </w:rPr>
      </w:pPr>
    </w:p>
    <w:p w14:paraId="6596B040" w14:textId="77777777" w:rsidR="00631DD0" w:rsidRPr="00FF528C" w:rsidRDefault="00631DD0" w:rsidP="00631DD0">
      <w:pPr>
        <w:pStyle w:val="Kop2"/>
        <w:rPr>
          <w:rFonts w:ascii="Gill Sans MT" w:hAnsi="Gill Sans MT"/>
          <w:sz w:val="24"/>
          <w:szCs w:val="24"/>
          <w:lang w:val="nl-BE"/>
        </w:rPr>
      </w:pPr>
      <w:r w:rsidRPr="00FF528C">
        <w:rPr>
          <w:rFonts w:ascii="Gill Sans MT" w:hAnsi="Gill Sans MT"/>
          <w:sz w:val="24"/>
          <w:szCs w:val="24"/>
          <w:lang w:val="nl-BE"/>
        </w:rPr>
        <w:t>Artikel 2.2. Beoordelingscriteria</w:t>
      </w:r>
      <w:bookmarkEnd w:id="16"/>
      <w:bookmarkEnd w:id="17"/>
    </w:p>
    <w:p w14:paraId="60F485CD" w14:textId="77777777" w:rsidR="00490835" w:rsidRPr="00FF528C" w:rsidRDefault="00490835" w:rsidP="00631DD0">
      <w:pPr>
        <w:rPr>
          <w:rFonts w:ascii="Gill Sans MT" w:hAnsi="Gill Sans MT"/>
          <w:sz w:val="24"/>
          <w:szCs w:val="24"/>
          <w:lang w:val="nl-BE"/>
        </w:rPr>
      </w:pPr>
    </w:p>
    <w:p w14:paraId="6CA7B2AA" w14:textId="77777777" w:rsidR="00AF7DDD" w:rsidRPr="00FF528C" w:rsidRDefault="00DE110B" w:rsidP="0028001D">
      <w:pPr>
        <w:jc w:val="both"/>
        <w:rPr>
          <w:rFonts w:ascii="Gill Sans MT" w:hAnsi="Gill Sans MT"/>
          <w:sz w:val="24"/>
          <w:szCs w:val="24"/>
          <w:lang w:val="nl-BE"/>
        </w:rPr>
      </w:pPr>
      <w:r w:rsidRPr="00FF528C">
        <w:rPr>
          <w:rFonts w:ascii="Gill Sans MT" w:hAnsi="Gill Sans MT"/>
          <w:sz w:val="24"/>
          <w:szCs w:val="24"/>
          <w:lang w:val="nl-BE"/>
        </w:rPr>
        <w:t xml:space="preserve">§1. </w:t>
      </w:r>
    </w:p>
    <w:p w14:paraId="19507076" w14:textId="77777777" w:rsidR="00AF7DDD" w:rsidRPr="00FF528C" w:rsidRDefault="00AF7DDD" w:rsidP="0028001D">
      <w:pPr>
        <w:jc w:val="both"/>
        <w:rPr>
          <w:rFonts w:ascii="Gill Sans MT" w:hAnsi="Gill Sans MT"/>
          <w:sz w:val="24"/>
          <w:szCs w:val="24"/>
          <w:lang w:val="nl-BE"/>
        </w:rPr>
      </w:pPr>
    </w:p>
    <w:p w14:paraId="1FBE01A9" w14:textId="349275F0" w:rsidR="00631DD0" w:rsidRPr="00FF528C" w:rsidRDefault="00631DD0" w:rsidP="0028001D">
      <w:pPr>
        <w:jc w:val="both"/>
        <w:rPr>
          <w:rFonts w:ascii="Gill Sans MT" w:hAnsi="Gill Sans MT"/>
          <w:sz w:val="24"/>
          <w:szCs w:val="24"/>
          <w:lang w:val="nl-BE"/>
        </w:rPr>
      </w:pPr>
      <w:r w:rsidRPr="00FF528C">
        <w:rPr>
          <w:rFonts w:ascii="Gill Sans MT" w:hAnsi="Gill Sans MT"/>
          <w:sz w:val="24"/>
          <w:szCs w:val="24"/>
          <w:lang w:val="nl-BE"/>
        </w:rPr>
        <w:t xml:space="preserve">De </w:t>
      </w:r>
      <w:r w:rsidR="00304703" w:rsidRPr="00FF528C">
        <w:rPr>
          <w:rFonts w:ascii="Gill Sans MT" w:hAnsi="Gill Sans MT"/>
          <w:sz w:val="24"/>
          <w:szCs w:val="24"/>
          <w:lang w:val="nl-BE"/>
        </w:rPr>
        <w:t>biedingen</w:t>
      </w:r>
      <w:r w:rsidRPr="00FF528C">
        <w:rPr>
          <w:rFonts w:ascii="Gill Sans MT" w:hAnsi="Gill Sans MT"/>
          <w:sz w:val="24"/>
          <w:szCs w:val="24"/>
          <w:lang w:val="nl-BE"/>
        </w:rPr>
        <w:t xml:space="preserve"> van de geselecteerde kandidaten worden beoordeeld op grond van de volgende beoordelingscriteria</w:t>
      </w:r>
      <w:r w:rsidR="00E157BA" w:rsidRPr="00FF528C">
        <w:rPr>
          <w:rFonts w:ascii="Gill Sans MT" w:hAnsi="Gill Sans MT"/>
          <w:sz w:val="24"/>
          <w:szCs w:val="24"/>
          <w:lang w:val="nl-BE"/>
        </w:rPr>
        <w:t xml:space="preserve">, zoals tevens opgenomen in de </w:t>
      </w:r>
      <w:r w:rsidR="000867AF" w:rsidRPr="00FF528C">
        <w:rPr>
          <w:rFonts w:ascii="Gill Sans MT" w:hAnsi="Gill Sans MT"/>
          <w:sz w:val="24"/>
          <w:szCs w:val="24"/>
          <w:lang w:val="nl-BE"/>
        </w:rPr>
        <w:t xml:space="preserve">stedenbouwkundige randvoorwaarden (bijlage </w:t>
      </w:r>
      <w:r w:rsidR="00C927D9">
        <w:rPr>
          <w:rFonts w:ascii="Gill Sans MT" w:hAnsi="Gill Sans MT"/>
          <w:sz w:val="24"/>
          <w:szCs w:val="24"/>
          <w:lang w:val="nl-BE"/>
        </w:rPr>
        <w:t>2</w:t>
      </w:r>
      <w:r w:rsidR="000867AF" w:rsidRPr="00FF528C">
        <w:rPr>
          <w:rFonts w:ascii="Gill Sans MT" w:hAnsi="Gill Sans MT"/>
          <w:sz w:val="24"/>
          <w:szCs w:val="24"/>
          <w:lang w:val="nl-BE"/>
        </w:rPr>
        <w:t>).</w:t>
      </w:r>
    </w:p>
    <w:p w14:paraId="5752715B" w14:textId="77777777" w:rsidR="00631DD0" w:rsidRPr="00FF528C" w:rsidRDefault="00631DD0" w:rsidP="0028001D">
      <w:pPr>
        <w:jc w:val="both"/>
        <w:rPr>
          <w:rFonts w:ascii="Gill Sans MT" w:hAnsi="Gill Sans MT"/>
          <w:sz w:val="24"/>
          <w:szCs w:val="24"/>
          <w:lang w:val="nl-BE"/>
        </w:rPr>
      </w:pPr>
    </w:p>
    <w:tbl>
      <w:tblPr>
        <w:tblW w:w="0" w:type="auto"/>
        <w:tblCellMar>
          <w:left w:w="0" w:type="dxa"/>
          <w:right w:w="0" w:type="dxa"/>
        </w:tblCellMar>
        <w:tblLook w:val="04A0" w:firstRow="1" w:lastRow="0" w:firstColumn="1" w:lastColumn="0" w:noHBand="0" w:noVBand="1"/>
      </w:tblPr>
      <w:tblGrid>
        <w:gridCol w:w="3066"/>
        <w:gridCol w:w="2994"/>
        <w:gridCol w:w="2992"/>
      </w:tblGrid>
      <w:tr w:rsidR="00FF528C" w:rsidRPr="00FF528C" w14:paraId="395C1BB3" w14:textId="77777777" w:rsidTr="008148BC">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44D31C"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Beoordelingsaspect</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3B410"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Weging</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F89F3"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Score</w:t>
            </w:r>
          </w:p>
        </w:tc>
      </w:tr>
      <w:tr w:rsidR="00FF528C" w:rsidRPr="00FF528C" w14:paraId="6DFFC5E7" w14:textId="77777777" w:rsidTr="008148BC">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F7593"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Prijs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096E5030"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3</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806F55C"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…/30</w:t>
            </w:r>
          </w:p>
        </w:tc>
      </w:tr>
      <w:tr w:rsidR="00FF528C" w:rsidRPr="00FF528C" w14:paraId="496084F7" w14:textId="77777777" w:rsidTr="008148BC">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815F3"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Architecturaal ontwerp en inpassing van woonontwikkeling binnen de omgeving</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364EB577"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3</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049453D3"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…/30</w:t>
            </w:r>
          </w:p>
        </w:tc>
      </w:tr>
      <w:tr w:rsidR="00FF528C" w:rsidRPr="00FF528C" w14:paraId="3CB865F1" w14:textId="77777777" w:rsidTr="008148BC">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9E43B"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lastRenderedPageBreak/>
              <w:t>Landschappelijke visie niet bebouwde ruimte en aansluiting naar de omgeving</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0155F82"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0EFDE149"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…/20</w:t>
            </w:r>
          </w:p>
        </w:tc>
      </w:tr>
      <w:tr w:rsidR="00FF528C" w:rsidRPr="00FF528C" w14:paraId="1EB99E3D" w14:textId="77777777" w:rsidTr="008148BC">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B9FC7"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Duurzaamheid, innovatie en collectiviteit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99D44DF"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2</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516805F6"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…/20</w:t>
            </w:r>
          </w:p>
        </w:tc>
      </w:tr>
      <w:tr w:rsidR="008D5ADA" w:rsidRPr="00FF528C" w14:paraId="11712B75" w14:textId="77777777" w:rsidTr="008148BC">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844E7" w14:textId="77777777" w:rsidR="0000213A" w:rsidRPr="00FF528C" w:rsidRDefault="0000213A" w:rsidP="0000213A">
            <w:pPr>
              <w:spacing w:after="160" w:line="259" w:lineRule="auto"/>
              <w:rPr>
                <w:rFonts w:ascii="Gill Sans MT" w:eastAsiaTheme="minorHAnsi" w:hAnsi="Gill Sans MT" w:cstheme="minorBidi"/>
                <w:b/>
                <w:bCs/>
                <w:sz w:val="24"/>
                <w:szCs w:val="24"/>
                <w:lang w:eastAsia="en-US"/>
              </w:rPr>
            </w:pPr>
            <w:r w:rsidRPr="00FF528C">
              <w:rPr>
                <w:rFonts w:ascii="Gill Sans MT" w:eastAsiaTheme="minorHAnsi" w:hAnsi="Gill Sans MT" w:cstheme="minorBidi"/>
                <w:b/>
                <w:bCs/>
                <w:sz w:val="24"/>
                <w:szCs w:val="24"/>
                <w:lang w:eastAsia="en-US"/>
              </w:rPr>
              <w:t>Totaalscore</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14:paraId="3C783B58" w14:textId="77777777" w:rsidR="0000213A" w:rsidRPr="00FF528C" w:rsidRDefault="0000213A" w:rsidP="0000213A">
            <w:pPr>
              <w:spacing w:after="160" w:line="259" w:lineRule="auto"/>
              <w:rPr>
                <w:rFonts w:ascii="Gill Sans MT" w:eastAsiaTheme="minorHAnsi" w:hAnsi="Gill Sans MT" w:cstheme="minorBidi"/>
                <w:b/>
                <w:bCs/>
                <w:sz w:val="24"/>
                <w:szCs w:val="24"/>
                <w:lang w:eastAsia="en-US"/>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6B89683F" w14:textId="77777777" w:rsidR="0000213A" w:rsidRPr="00FF528C" w:rsidRDefault="0000213A" w:rsidP="0000213A">
            <w:pPr>
              <w:spacing w:after="160" w:line="259" w:lineRule="auto"/>
              <w:rPr>
                <w:rFonts w:ascii="Gill Sans MT" w:eastAsiaTheme="minorHAnsi" w:hAnsi="Gill Sans MT" w:cstheme="minorBidi"/>
                <w:b/>
                <w:bCs/>
                <w:sz w:val="24"/>
                <w:szCs w:val="24"/>
                <w:lang w:eastAsia="en-US"/>
              </w:rPr>
            </w:pPr>
            <w:r w:rsidRPr="00FF528C">
              <w:rPr>
                <w:rFonts w:ascii="Gill Sans MT" w:eastAsiaTheme="minorHAnsi" w:hAnsi="Gill Sans MT" w:cstheme="minorBidi"/>
                <w:b/>
                <w:bCs/>
                <w:sz w:val="24"/>
                <w:szCs w:val="24"/>
                <w:lang w:eastAsia="en-US"/>
              </w:rPr>
              <w:t>…/100</w:t>
            </w:r>
          </w:p>
        </w:tc>
      </w:tr>
    </w:tbl>
    <w:p w14:paraId="3D9CD0A4"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p>
    <w:p w14:paraId="43FCF2B4"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b/>
          <w:bCs/>
          <w:sz w:val="24"/>
          <w:szCs w:val="24"/>
          <w:u w:val="single"/>
          <w:lang w:eastAsia="en-US"/>
        </w:rPr>
        <w:t>Prijs</w:t>
      </w:r>
      <w:r w:rsidRPr="00FF528C">
        <w:rPr>
          <w:rFonts w:ascii="Gill Sans MT" w:eastAsiaTheme="minorHAnsi" w:hAnsi="Gill Sans MT" w:cstheme="minorBidi"/>
          <w:sz w:val="24"/>
          <w:szCs w:val="24"/>
          <w:lang w:eastAsia="en-US"/>
        </w:rPr>
        <w:br/>
        <w:t>Regel van drie; Score offerte = (prijs laagste offerte / prijs offerte) * gewicht van het criterium prijs</w:t>
      </w:r>
    </w:p>
    <w:p w14:paraId="59F7B609"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b/>
          <w:bCs/>
          <w:sz w:val="24"/>
          <w:szCs w:val="24"/>
          <w:u w:val="single"/>
          <w:lang w:eastAsia="en-US"/>
        </w:rPr>
        <w:t>Architecturaal ontwerp en inpassing van woonontwikkeling binnen de omgeving</w:t>
      </w:r>
      <w:r w:rsidRPr="00FF528C">
        <w:rPr>
          <w:rFonts w:ascii="Gill Sans MT" w:eastAsiaTheme="minorHAnsi" w:hAnsi="Gill Sans MT" w:cstheme="minorBidi"/>
          <w:i/>
          <w:iCs/>
          <w:sz w:val="24"/>
          <w:szCs w:val="24"/>
          <w:u w:val="single"/>
          <w:lang w:eastAsia="en-US"/>
        </w:rPr>
        <w:br/>
      </w:r>
      <w:r w:rsidRPr="00FF528C">
        <w:rPr>
          <w:rFonts w:ascii="Gill Sans MT" w:eastAsiaTheme="minorHAnsi" w:hAnsi="Gill Sans MT" w:cstheme="minorBidi"/>
          <w:sz w:val="24"/>
          <w:szCs w:val="24"/>
          <w:lang w:eastAsia="en-US"/>
        </w:rPr>
        <w:t>Het ontwerp zal worden beoordeeld op de architecturale waarde en hoe de woningen zich inpassen in de omgeving. De inpassing in het hellend terrein, de beleving aan de verbinding, de toegepaste materialisatie, de samenhang tussen de hoofdgebouwen, schakelelementen, bijgebouwen en afsluitingen, als tevens de aansluiting naar het zaaltje dient te worden aangetoond door de inschrijver. Het ontwerp dient te voldoen aan de gestelde ruimtelijke randvoorwaarden.</w:t>
      </w:r>
    </w:p>
    <w:p w14:paraId="0F0F5E86"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Volgende punten komen overeen met de verschillende waardeoordelen:</w:t>
      </w:r>
    </w:p>
    <w:p w14:paraId="5BA9F9B1"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Zwak: 0 punten – matig: 7,5 punten – goed: 15 punten – zeer goed: 22,5 punten – uitstekend: 30 punten</w:t>
      </w:r>
    </w:p>
    <w:p w14:paraId="22DCF24A"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b/>
          <w:bCs/>
          <w:sz w:val="24"/>
          <w:szCs w:val="24"/>
          <w:u w:val="single"/>
          <w:lang w:eastAsia="en-US"/>
        </w:rPr>
        <w:t>Landschappelijke visie niet bebouwde ruimte en aansluiting naar de omgeving</w:t>
      </w:r>
      <w:r w:rsidRPr="00FF528C">
        <w:rPr>
          <w:rFonts w:ascii="Gill Sans MT" w:eastAsiaTheme="minorHAnsi" w:hAnsi="Gill Sans MT" w:cstheme="minorBidi"/>
          <w:i/>
          <w:iCs/>
          <w:sz w:val="24"/>
          <w:szCs w:val="24"/>
          <w:u w:val="single"/>
          <w:lang w:eastAsia="en-US"/>
        </w:rPr>
        <w:br/>
      </w:r>
      <w:r w:rsidRPr="00FF528C">
        <w:rPr>
          <w:rFonts w:ascii="Gill Sans MT" w:eastAsiaTheme="minorHAnsi" w:hAnsi="Gill Sans MT" w:cstheme="minorBidi"/>
          <w:sz w:val="24"/>
          <w:szCs w:val="24"/>
          <w:lang w:eastAsia="en-US"/>
        </w:rPr>
        <w:t>De inschrijver dient een visie bij te voegen over de inrichting van de niet bebouwde ruimte binnen de publieke ontwikkeling zoals gedefinieerd onder de ruimtelijke randvoorwaarden. Er zal worden beoordeeld hoe de visie aansluit op de elementen binnen de kern van grote Spouwen; hoe de gevraagde verbindingen worden voorzien en gerealiseerd; en hoe er wordt omgegaan met het hellend terrein waarbij het reliëf een mogelijk landschappelijke meerwaarde kan vormen in de inrichting van de niet bebouwde ruimte</w:t>
      </w:r>
    </w:p>
    <w:p w14:paraId="1147C572"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Volgende punten komen overeen met de verschillende waardeoordelen:</w:t>
      </w:r>
    </w:p>
    <w:p w14:paraId="096E619C"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Zwak: 0 punten – matig: 7,5 punten – goed: 15 punten – zeer goed: 22,5 punten – uitstekend: 30 punten</w:t>
      </w:r>
    </w:p>
    <w:p w14:paraId="6AA3642D"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b/>
          <w:bCs/>
          <w:sz w:val="24"/>
          <w:szCs w:val="24"/>
          <w:u w:val="single"/>
          <w:lang w:eastAsia="en-US"/>
        </w:rPr>
        <w:t>Duurzaamheid, innovatie en collectiviteit</w:t>
      </w:r>
      <w:r w:rsidRPr="00FF528C">
        <w:rPr>
          <w:rFonts w:ascii="Gill Sans MT" w:eastAsiaTheme="minorHAnsi" w:hAnsi="Gill Sans MT" w:cstheme="minorBidi"/>
          <w:sz w:val="24"/>
          <w:szCs w:val="24"/>
          <w:lang w:eastAsia="en-US"/>
        </w:rPr>
        <w:br/>
        <w:t xml:space="preserve">De inschrijver geeft een visie betreffende duurzaamheid, innovatie en collectiviteit. Aspecten die hierin aan bod dienen te komen zijn onder meer duurzame woningtypes (BEN-woningen/NOM woning (nul op de meter)), hernieuwbare energie (zonnepanelen, warmtepomp, …), duurzame vervoersmethodes (zoals deelauto’s en (toekomstige) oplaadpunten voor auto’s), groendaken, omgang met hemelwater en waterbuffering, efficiënt ruimtegebruik, ontharding, collectiviteit (waarbij te denken aan gemeenschappelijke fietsenstalling, gemeenschappelijke berging, deelauto, (elektrische) deelfietsen, …). </w:t>
      </w:r>
    </w:p>
    <w:p w14:paraId="6B80A42D" w14:textId="13B56AC1" w:rsidR="00DE110B" w:rsidRPr="00FF528C" w:rsidRDefault="0000213A" w:rsidP="00DE110B">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Zwak: 0 punten – matig: 5 punten – goed: 10 punten – zeer goed: 15 punten – uitstekend: 20 punten</w:t>
      </w:r>
    </w:p>
    <w:p w14:paraId="72CD14D8" w14:textId="08E9FDAC" w:rsidR="0000213A" w:rsidRPr="00FF528C" w:rsidRDefault="00DE110B" w:rsidP="00DE110B">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lastRenderedPageBreak/>
        <w:t xml:space="preserve">§ 2. </w:t>
      </w:r>
      <w:r w:rsidR="0000213A" w:rsidRPr="00FF528C">
        <w:rPr>
          <w:rFonts w:ascii="Gill Sans MT" w:eastAsiaTheme="majorEastAsia" w:hAnsi="Gill Sans MT" w:cstheme="majorBidi"/>
          <w:sz w:val="24"/>
          <w:szCs w:val="24"/>
          <w:lang w:eastAsia="en-US"/>
        </w:rPr>
        <w:t xml:space="preserve">Minimaal aan te leveren informatie ter beoordeling van de gunningscriteria </w:t>
      </w:r>
    </w:p>
    <w:p w14:paraId="29705F7F" w14:textId="77777777" w:rsidR="0000213A" w:rsidRPr="00FF528C" w:rsidRDefault="0000213A" w:rsidP="0000213A">
      <w:pPr>
        <w:spacing w:after="160" w:line="259" w:lineRule="auto"/>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Volgende elementen dienen minstens te worden aangeleverd ter beoordeling. Het staat de inschrijver vrij om bijkomende stukken aan te leveren om aan de gestelde criteria te voldoen.</w:t>
      </w:r>
    </w:p>
    <w:p w14:paraId="570C5C0F" w14:textId="77777777" w:rsidR="0000213A" w:rsidRPr="00FF528C" w:rsidRDefault="0000213A" w:rsidP="0000213A">
      <w:pPr>
        <w:numPr>
          <w:ilvl w:val="0"/>
          <w:numId w:val="18"/>
        </w:numPr>
        <w:spacing w:after="160" w:line="259" w:lineRule="auto"/>
        <w:contextualSpacing/>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Inplantingsplan met publieke ruimte;</w:t>
      </w:r>
    </w:p>
    <w:p w14:paraId="10348BE3" w14:textId="77777777" w:rsidR="0000213A" w:rsidRPr="00FF528C" w:rsidRDefault="0000213A" w:rsidP="0000213A">
      <w:pPr>
        <w:numPr>
          <w:ilvl w:val="0"/>
          <w:numId w:val="18"/>
        </w:numPr>
        <w:spacing w:after="160" w:line="259" w:lineRule="auto"/>
        <w:contextualSpacing/>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Groenplan woonproject en publieke ruimte;</w:t>
      </w:r>
    </w:p>
    <w:p w14:paraId="4AE72E2C" w14:textId="77777777" w:rsidR="0000213A" w:rsidRPr="00FF528C" w:rsidRDefault="0000213A" w:rsidP="0000213A">
      <w:pPr>
        <w:numPr>
          <w:ilvl w:val="0"/>
          <w:numId w:val="18"/>
        </w:numPr>
        <w:spacing w:after="160" w:line="259" w:lineRule="auto"/>
        <w:contextualSpacing/>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 xml:space="preserve">3D visualisatie / artist </w:t>
      </w:r>
      <w:proofErr w:type="spellStart"/>
      <w:r w:rsidRPr="00FF528C">
        <w:rPr>
          <w:rFonts w:ascii="Gill Sans MT" w:eastAsiaTheme="minorHAnsi" w:hAnsi="Gill Sans MT" w:cstheme="minorBidi"/>
          <w:sz w:val="24"/>
          <w:szCs w:val="24"/>
          <w:lang w:eastAsia="en-US"/>
        </w:rPr>
        <w:t>impression</w:t>
      </w:r>
      <w:proofErr w:type="spellEnd"/>
      <w:r w:rsidRPr="00FF528C">
        <w:rPr>
          <w:rFonts w:ascii="Gill Sans MT" w:eastAsiaTheme="minorHAnsi" w:hAnsi="Gill Sans MT" w:cstheme="minorBidi"/>
          <w:sz w:val="24"/>
          <w:szCs w:val="24"/>
          <w:lang w:eastAsia="en-US"/>
        </w:rPr>
        <w:t xml:space="preserve"> van de site;</w:t>
      </w:r>
    </w:p>
    <w:p w14:paraId="21E33C5B" w14:textId="77777777" w:rsidR="0000213A" w:rsidRPr="00FF528C" w:rsidRDefault="0000213A" w:rsidP="0000213A">
      <w:pPr>
        <w:numPr>
          <w:ilvl w:val="0"/>
          <w:numId w:val="18"/>
        </w:numPr>
        <w:spacing w:after="160" w:line="259" w:lineRule="auto"/>
        <w:contextualSpacing/>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Ontwerpplattegronden en gevelaanzichten van de op te richten volumes (geen plannen voor vergunningsaanvraag of uitvoering);</w:t>
      </w:r>
    </w:p>
    <w:p w14:paraId="258F37E4" w14:textId="77777777" w:rsidR="0000213A" w:rsidRPr="00FF528C" w:rsidRDefault="0000213A" w:rsidP="0000213A">
      <w:pPr>
        <w:numPr>
          <w:ilvl w:val="0"/>
          <w:numId w:val="18"/>
        </w:numPr>
        <w:spacing w:after="160" w:line="259" w:lineRule="auto"/>
        <w:contextualSpacing/>
        <w:rPr>
          <w:rFonts w:ascii="Gill Sans MT" w:eastAsiaTheme="minorHAnsi" w:hAnsi="Gill Sans MT" w:cstheme="minorBidi"/>
          <w:sz w:val="24"/>
          <w:szCs w:val="24"/>
          <w:lang w:eastAsia="en-US"/>
        </w:rPr>
      </w:pPr>
      <w:r w:rsidRPr="00FF528C">
        <w:rPr>
          <w:rFonts w:ascii="Gill Sans MT" w:eastAsiaTheme="minorHAnsi" w:hAnsi="Gill Sans MT" w:cstheme="minorBidi"/>
          <w:sz w:val="24"/>
          <w:szCs w:val="24"/>
          <w:lang w:eastAsia="en-US"/>
        </w:rPr>
        <w:t xml:space="preserve">Optioneel: Artist </w:t>
      </w:r>
      <w:proofErr w:type="spellStart"/>
      <w:r w:rsidRPr="00FF528C">
        <w:rPr>
          <w:rFonts w:ascii="Gill Sans MT" w:eastAsiaTheme="minorHAnsi" w:hAnsi="Gill Sans MT" w:cstheme="minorBidi"/>
          <w:sz w:val="24"/>
          <w:szCs w:val="24"/>
          <w:lang w:eastAsia="en-US"/>
        </w:rPr>
        <w:t>impression</w:t>
      </w:r>
      <w:proofErr w:type="spellEnd"/>
      <w:r w:rsidRPr="00FF528C">
        <w:rPr>
          <w:rFonts w:ascii="Gill Sans MT" w:eastAsiaTheme="minorHAnsi" w:hAnsi="Gill Sans MT" w:cstheme="minorBidi"/>
          <w:sz w:val="24"/>
          <w:szCs w:val="24"/>
          <w:lang w:eastAsia="en-US"/>
        </w:rPr>
        <w:t xml:space="preserve"> accent/kunstwerk met uitzichtpunt op vallei en visie inrichting publieke ruimte.</w:t>
      </w:r>
    </w:p>
    <w:p w14:paraId="3CF06B90" w14:textId="17BA475B" w:rsidR="00E40730" w:rsidRPr="00FF528C" w:rsidRDefault="00E40730" w:rsidP="001A4DDE">
      <w:pPr>
        <w:rPr>
          <w:rFonts w:ascii="Gill Sans MT" w:hAnsi="Gill Sans MT"/>
          <w:sz w:val="24"/>
          <w:szCs w:val="24"/>
        </w:rPr>
      </w:pPr>
    </w:p>
    <w:p w14:paraId="6E5B44AF" w14:textId="77777777" w:rsidR="009B6F16" w:rsidRPr="00FF528C" w:rsidRDefault="00EA010A" w:rsidP="00323C46">
      <w:pPr>
        <w:pStyle w:val="Kop2"/>
        <w:rPr>
          <w:rFonts w:ascii="Gill Sans MT" w:hAnsi="Gill Sans MT"/>
          <w:sz w:val="24"/>
          <w:szCs w:val="24"/>
          <w:lang w:val="nl-BE"/>
        </w:rPr>
      </w:pPr>
      <w:bookmarkStart w:id="18" w:name="_Toc314736605"/>
      <w:bookmarkStart w:id="19" w:name="_Toc505259499"/>
      <w:r w:rsidRPr="00FF528C">
        <w:rPr>
          <w:rFonts w:ascii="Gill Sans MT" w:hAnsi="Gill Sans MT"/>
          <w:sz w:val="24"/>
          <w:szCs w:val="24"/>
          <w:lang w:val="nl-BE"/>
        </w:rPr>
        <w:t xml:space="preserve">Artikel 2.3. Inhoud en vorm van de </w:t>
      </w:r>
      <w:r w:rsidR="00323C46" w:rsidRPr="00FF528C">
        <w:rPr>
          <w:rFonts w:ascii="Gill Sans MT" w:hAnsi="Gill Sans MT"/>
          <w:sz w:val="24"/>
          <w:szCs w:val="24"/>
          <w:lang w:val="nl-BE"/>
        </w:rPr>
        <w:t>bieding</w:t>
      </w:r>
      <w:bookmarkEnd w:id="18"/>
      <w:bookmarkEnd w:id="19"/>
    </w:p>
    <w:p w14:paraId="3E66D174" w14:textId="77777777" w:rsidR="00226A17" w:rsidRPr="00FF528C" w:rsidRDefault="00226A17" w:rsidP="001155BD">
      <w:pPr>
        <w:pStyle w:val="Kop2"/>
        <w:jc w:val="both"/>
        <w:rPr>
          <w:rFonts w:ascii="Gill Sans MT" w:hAnsi="Gill Sans MT"/>
          <w:b w:val="0"/>
          <w:bCs w:val="0"/>
          <w:i w:val="0"/>
          <w:iCs w:val="0"/>
          <w:sz w:val="24"/>
          <w:szCs w:val="24"/>
          <w:lang w:val="nl-BE"/>
        </w:rPr>
      </w:pPr>
      <w:bookmarkStart w:id="20" w:name="_Toc314736606"/>
      <w:bookmarkStart w:id="21" w:name="_Toc505259500"/>
      <w:r w:rsidRPr="00FF528C">
        <w:rPr>
          <w:rFonts w:ascii="Gill Sans MT" w:hAnsi="Gill Sans MT"/>
          <w:b w:val="0"/>
          <w:bCs w:val="0"/>
          <w:i w:val="0"/>
          <w:iCs w:val="0"/>
          <w:sz w:val="24"/>
          <w:szCs w:val="24"/>
          <w:lang w:val="nl-BE"/>
        </w:rPr>
        <w:t>De bieding bevat volgende stukken:</w:t>
      </w:r>
    </w:p>
    <w:p w14:paraId="097E2DEE" w14:textId="6CA4AE6C" w:rsidR="00226A17" w:rsidRPr="00FF528C" w:rsidRDefault="00226A17" w:rsidP="00490915">
      <w:pPr>
        <w:numPr>
          <w:ilvl w:val="0"/>
          <w:numId w:val="19"/>
        </w:numPr>
        <w:ind w:left="284" w:hanging="284"/>
        <w:jc w:val="both"/>
        <w:rPr>
          <w:rFonts w:ascii="Gill Sans MT" w:hAnsi="Gill Sans MT"/>
          <w:b/>
          <w:bCs/>
          <w:i/>
          <w:iCs/>
          <w:sz w:val="24"/>
          <w:szCs w:val="24"/>
          <w:lang w:val="nl-BE"/>
        </w:rPr>
      </w:pPr>
      <w:r w:rsidRPr="00FF528C">
        <w:rPr>
          <w:rFonts w:ascii="Gill Sans MT" w:hAnsi="Gill Sans MT"/>
          <w:sz w:val="24"/>
          <w:szCs w:val="24"/>
          <w:lang w:val="nl-BE"/>
        </w:rPr>
        <w:t xml:space="preserve">de ondertekende kandidatuurstelling </w:t>
      </w:r>
      <w:r w:rsidRPr="00FF528C">
        <w:rPr>
          <w:rFonts w:ascii="Gill Sans MT" w:hAnsi="Gill Sans MT"/>
          <w:bCs/>
          <w:iCs/>
          <w:sz w:val="24"/>
          <w:szCs w:val="24"/>
          <w:lang w:val="nl-BE"/>
        </w:rPr>
        <w:t>en identificatiegegevens van de k</w:t>
      </w:r>
      <w:r w:rsidRPr="00FF528C">
        <w:rPr>
          <w:rFonts w:ascii="Gill Sans MT" w:hAnsi="Gill Sans MT"/>
          <w:sz w:val="24"/>
          <w:szCs w:val="24"/>
          <w:lang w:val="nl-BE"/>
        </w:rPr>
        <w:t>andidaat</w:t>
      </w:r>
      <w:r w:rsidR="00716F79" w:rsidRPr="00FF528C">
        <w:rPr>
          <w:rFonts w:ascii="Gill Sans MT" w:hAnsi="Gill Sans MT"/>
          <w:sz w:val="24"/>
          <w:szCs w:val="24"/>
          <w:lang w:val="nl-BE"/>
        </w:rPr>
        <w:t xml:space="preserve"> (zie model als bijlage </w:t>
      </w:r>
      <w:r w:rsidR="00C927D9">
        <w:rPr>
          <w:rFonts w:ascii="Gill Sans MT" w:hAnsi="Gill Sans MT"/>
          <w:sz w:val="24"/>
          <w:szCs w:val="24"/>
          <w:lang w:val="nl-BE"/>
        </w:rPr>
        <w:t>4</w:t>
      </w:r>
      <w:r w:rsidR="00716F79" w:rsidRPr="00FF528C">
        <w:rPr>
          <w:rFonts w:ascii="Gill Sans MT" w:hAnsi="Gill Sans MT"/>
          <w:sz w:val="24"/>
          <w:szCs w:val="24"/>
          <w:lang w:val="nl-BE"/>
        </w:rPr>
        <w:t>)</w:t>
      </w:r>
      <w:r w:rsidRPr="00FF528C">
        <w:rPr>
          <w:rFonts w:ascii="Gill Sans MT" w:hAnsi="Gill Sans MT"/>
          <w:sz w:val="24"/>
          <w:szCs w:val="24"/>
          <w:lang w:val="nl-BE"/>
        </w:rPr>
        <w:t>;</w:t>
      </w:r>
    </w:p>
    <w:p w14:paraId="48B4AE52" w14:textId="77777777" w:rsidR="00226A17" w:rsidRPr="00FF528C" w:rsidRDefault="00226A17" w:rsidP="00490915">
      <w:pPr>
        <w:numPr>
          <w:ilvl w:val="0"/>
          <w:numId w:val="19"/>
        </w:numPr>
        <w:ind w:left="284" w:hanging="284"/>
        <w:jc w:val="both"/>
        <w:rPr>
          <w:rFonts w:ascii="Gill Sans MT" w:hAnsi="Gill Sans MT"/>
          <w:b/>
          <w:bCs/>
          <w:i/>
          <w:iCs/>
          <w:sz w:val="24"/>
          <w:szCs w:val="24"/>
          <w:lang w:val="nl-BE"/>
        </w:rPr>
      </w:pPr>
      <w:r w:rsidRPr="00FF528C">
        <w:rPr>
          <w:rFonts w:ascii="Gill Sans MT" w:hAnsi="Gill Sans MT"/>
          <w:sz w:val="24"/>
          <w:szCs w:val="24"/>
          <w:lang w:val="nl-BE"/>
        </w:rPr>
        <w:t>bewijs van inschrijving in de Orde van Architecten van België of het bewijs dat de ontwerper het beroep van architect mag uitoefenen;</w:t>
      </w:r>
    </w:p>
    <w:p w14:paraId="569055BB" w14:textId="77777777" w:rsidR="00226A17" w:rsidRPr="00FF528C" w:rsidRDefault="00226A17" w:rsidP="00490915">
      <w:pPr>
        <w:numPr>
          <w:ilvl w:val="0"/>
          <w:numId w:val="19"/>
        </w:numPr>
        <w:ind w:left="284" w:hanging="284"/>
        <w:jc w:val="both"/>
        <w:rPr>
          <w:rFonts w:ascii="Gill Sans MT" w:hAnsi="Gill Sans MT"/>
          <w:b/>
          <w:bCs/>
          <w:i/>
          <w:iCs/>
          <w:sz w:val="24"/>
          <w:szCs w:val="24"/>
          <w:lang w:val="nl-BE"/>
        </w:rPr>
      </w:pPr>
      <w:r w:rsidRPr="00FF528C">
        <w:rPr>
          <w:rFonts w:ascii="Gill Sans MT" w:hAnsi="Gill Sans MT"/>
          <w:sz w:val="24"/>
          <w:szCs w:val="24"/>
          <w:lang w:val="nl-BE"/>
        </w:rPr>
        <w:t>verklaring dat beroep wordt gedaan op een aannemer die voldoet aan de voorwaarden van registratie en e</w:t>
      </w:r>
      <w:r w:rsidR="00F03121" w:rsidRPr="00FF528C">
        <w:rPr>
          <w:rFonts w:ascii="Gill Sans MT" w:hAnsi="Gill Sans MT"/>
          <w:sz w:val="24"/>
          <w:szCs w:val="24"/>
          <w:lang w:val="nl-BE"/>
        </w:rPr>
        <w:t>rkenning van aannemers (klasse 6</w:t>
      </w:r>
      <w:r w:rsidRPr="00FF528C">
        <w:rPr>
          <w:rFonts w:ascii="Gill Sans MT" w:hAnsi="Gill Sans MT"/>
          <w:sz w:val="24"/>
          <w:szCs w:val="24"/>
          <w:lang w:val="nl-BE"/>
        </w:rPr>
        <w:t>, categorie D);</w:t>
      </w:r>
    </w:p>
    <w:p w14:paraId="7A35CDE2" w14:textId="77777777" w:rsidR="005F6899" w:rsidRPr="00FF528C" w:rsidRDefault="00226A17" w:rsidP="00490915">
      <w:pPr>
        <w:numPr>
          <w:ilvl w:val="0"/>
          <w:numId w:val="19"/>
        </w:numPr>
        <w:ind w:left="284" w:hanging="284"/>
        <w:jc w:val="both"/>
        <w:rPr>
          <w:rFonts w:ascii="Gill Sans MT" w:hAnsi="Gill Sans MT"/>
          <w:b/>
          <w:bCs/>
          <w:i/>
          <w:iCs/>
          <w:sz w:val="24"/>
          <w:szCs w:val="24"/>
          <w:lang w:val="nl-BE"/>
        </w:rPr>
      </w:pPr>
      <w:r w:rsidRPr="00FF528C">
        <w:rPr>
          <w:rFonts w:ascii="Gill Sans MT" w:hAnsi="Gill Sans MT"/>
          <w:sz w:val="24"/>
          <w:szCs w:val="24"/>
          <w:lang w:val="nl-BE"/>
        </w:rPr>
        <w:t>documenten aangaande de</w:t>
      </w:r>
      <w:r w:rsidR="005F6899" w:rsidRPr="00FF528C">
        <w:rPr>
          <w:rFonts w:ascii="Gill Sans MT" w:hAnsi="Gill Sans MT"/>
          <w:sz w:val="24"/>
          <w:szCs w:val="24"/>
          <w:lang w:val="nl-BE"/>
        </w:rPr>
        <w:t xml:space="preserve"> toelaatbaarheidsvoorwaarden;</w:t>
      </w:r>
    </w:p>
    <w:p w14:paraId="7D2846F7" w14:textId="77777777" w:rsidR="00226A17" w:rsidRPr="007C5CEA" w:rsidRDefault="005F6899" w:rsidP="00490915">
      <w:pPr>
        <w:numPr>
          <w:ilvl w:val="0"/>
          <w:numId w:val="19"/>
        </w:numPr>
        <w:ind w:left="284" w:hanging="284"/>
        <w:jc w:val="both"/>
        <w:rPr>
          <w:rFonts w:ascii="Gill Sans MT" w:hAnsi="Gill Sans MT"/>
          <w:b/>
          <w:bCs/>
          <w:i/>
          <w:iCs/>
          <w:sz w:val="24"/>
          <w:szCs w:val="24"/>
          <w:lang w:val="nl-BE"/>
        </w:rPr>
      </w:pPr>
      <w:r w:rsidRPr="00FF528C">
        <w:rPr>
          <w:rFonts w:ascii="Gill Sans MT" w:hAnsi="Gill Sans MT"/>
          <w:sz w:val="24"/>
          <w:szCs w:val="24"/>
          <w:lang w:val="nl-BE"/>
        </w:rPr>
        <w:t xml:space="preserve">mogelijke documenten </w:t>
      </w:r>
      <w:r w:rsidRPr="007C5CEA">
        <w:rPr>
          <w:rFonts w:ascii="Gill Sans MT" w:hAnsi="Gill Sans MT"/>
          <w:sz w:val="24"/>
          <w:szCs w:val="24"/>
          <w:lang w:val="nl-BE"/>
        </w:rPr>
        <w:t>betreffende de uitsluitingsgronden</w:t>
      </w:r>
      <w:r w:rsidR="00226A17" w:rsidRPr="007C5CEA">
        <w:rPr>
          <w:rFonts w:ascii="Gill Sans MT" w:hAnsi="Gill Sans MT"/>
          <w:sz w:val="24"/>
          <w:szCs w:val="24"/>
          <w:lang w:val="nl-BE"/>
        </w:rPr>
        <w:t>;</w:t>
      </w:r>
    </w:p>
    <w:p w14:paraId="0D377947" w14:textId="77777777" w:rsidR="00226A17" w:rsidRPr="007C5CEA" w:rsidRDefault="00226A17" w:rsidP="00490915">
      <w:pPr>
        <w:numPr>
          <w:ilvl w:val="0"/>
          <w:numId w:val="19"/>
        </w:numPr>
        <w:ind w:left="284" w:hanging="284"/>
        <w:jc w:val="both"/>
        <w:rPr>
          <w:rFonts w:ascii="Gill Sans MT" w:hAnsi="Gill Sans MT"/>
          <w:b/>
          <w:bCs/>
          <w:i/>
          <w:iCs/>
          <w:sz w:val="24"/>
          <w:szCs w:val="24"/>
          <w:lang w:val="nl-BE"/>
        </w:rPr>
      </w:pPr>
      <w:r w:rsidRPr="007C5CEA">
        <w:rPr>
          <w:rFonts w:ascii="Gill Sans MT" w:hAnsi="Gill Sans MT"/>
          <w:sz w:val="24"/>
          <w:szCs w:val="24"/>
          <w:lang w:val="nl-BE"/>
        </w:rPr>
        <w:t>verklaring op eer zoals bedoeld in artikel 2.1. § 2 van huidig document;</w:t>
      </w:r>
    </w:p>
    <w:p w14:paraId="243462E6" w14:textId="365A3817" w:rsidR="00226A17" w:rsidRPr="007C5CEA" w:rsidRDefault="00226A17" w:rsidP="00490915">
      <w:pPr>
        <w:numPr>
          <w:ilvl w:val="0"/>
          <w:numId w:val="19"/>
        </w:numPr>
        <w:ind w:left="284" w:hanging="284"/>
        <w:jc w:val="both"/>
        <w:rPr>
          <w:rFonts w:ascii="Gill Sans MT" w:hAnsi="Gill Sans MT"/>
          <w:sz w:val="24"/>
          <w:szCs w:val="24"/>
          <w:lang w:val="nl-BE"/>
        </w:rPr>
      </w:pPr>
      <w:r w:rsidRPr="007C5CEA">
        <w:rPr>
          <w:rFonts w:ascii="Gill Sans MT" w:hAnsi="Gill Sans MT"/>
          <w:sz w:val="24"/>
          <w:szCs w:val="24"/>
          <w:lang w:val="nl-BE"/>
        </w:rPr>
        <w:t>relevante stukken met betrekking tot de beoordelingscriteria</w:t>
      </w:r>
      <w:r w:rsidR="00BD3B01" w:rsidRPr="007C5CEA">
        <w:rPr>
          <w:rFonts w:ascii="Gill Sans MT" w:hAnsi="Gill Sans MT"/>
          <w:sz w:val="24"/>
          <w:szCs w:val="24"/>
          <w:lang w:val="nl-BE"/>
        </w:rPr>
        <w:t xml:space="preserve"> bedoeld in artikel 2.2. </w:t>
      </w:r>
    </w:p>
    <w:p w14:paraId="08C2DDAF" w14:textId="77777777" w:rsidR="00226A17" w:rsidRPr="00226A17" w:rsidRDefault="00226A17" w:rsidP="00226A17">
      <w:pPr>
        <w:ind w:left="284"/>
        <w:jc w:val="both"/>
        <w:rPr>
          <w:rFonts w:ascii="Gill Sans MT" w:hAnsi="Gill Sans MT"/>
          <w:sz w:val="24"/>
          <w:szCs w:val="24"/>
          <w:lang w:val="nl-BE"/>
        </w:rPr>
      </w:pPr>
    </w:p>
    <w:p w14:paraId="36BF4B08" w14:textId="77777777" w:rsidR="00F42517" w:rsidRPr="00252CB3" w:rsidRDefault="00482A82" w:rsidP="00226A17">
      <w:pPr>
        <w:pStyle w:val="Kop2"/>
        <w:rPr>
          <w:rFonts w:ascii="Gill Sans MT" w:hAnsi="Gill Sans MT"/>
          <w:sz w:val="24"/>
          <w:szCs w:val="24"/>
          <w:lang w:val="nl-BE"/>
        </w:rPr>
      </w:pPr>
      <w:r w:rsidRPr="00252CB3">
        <w:rPr>
          <w:rFonts w:ascii="Gill Sans MT" w:hAnsi="Gill Sans MT"/>
          <w:sz w:val="24"/>
          <w:szCs w:val="24"/>
          <w:lang w:val="nl-BE"/>
        </w:rPr>
        <w:t xml:space="preserve">Artikel 2.4. Indiening van de </w:t>
      </w:r>
      <w:r w:rsidR="00304703" w:rsidRPr="00252CB3">
        <w:rPr>
          <w:rFonts w:ascii="Gill Sans MT" w:hAnsi="Gill Sans MT"/>
          <w:sz w:val="24"/>
          <w:szCs w:val="24"/>
          <w:lang w:val="nl-BE"/>
        </w:rPr>
        <w:t>bieding</w:t>
      </w:r>
      <w:bookmarkEnd w:id="20"/>
      <w:bookmarkEnd w:id="21"/>
    </w:p>
    <w:p w14:paraId="63AE3E2E" w14:textId="77777777" w:rsidR="00482A82" w:rsidRPr="00252CB3" w:rsidRDefault="00482A82" w:rsidP="00226A17">
      <w:pPr>
        <w:jc w:val="both"/>
        <w:rPr>
          <w:rFonts w:ascii="Gill Sans MT" w:hAnsi="Gill Sans MT"/>
          <w:sz w:val="24"/>
          <w:szCs w:val="24"/>
          <w:lang w:val="nl-BE"/>
        </w:rPr>
      </w:pPr>
    </w:p>
    <w:p w14:paraId="2E946778" w14:textId="77777777" w:rsidR="00482A82" w:rsidRPr="00252CB3" w:rsidRDefault="00482A82" w:rsidP="00226A17">
      <w:pPr>
        <w:jc w:val="both"/>
        <w:rPr>
          <w:rFonts w:ascii="Gill Sans MT" w:hAnsi="Gill Sans MT"/>
          <w:sz w:val="24"/>
          <w:szCs w:val="24"/>
          <w:lang w:val="nl-BE"/>
        </w:rPr>
      </w:pPr>
      <w:r w:rsidRPr="00252CB3">
        <w:rPr>
          <w:rFonts w:ascii="Gill Sans MT" w:hAnsi="Gill Sans MT"/>
          <w:sz w:val="24"/>
          <w:szCs w:val="24"/>
          <w:lang w:val="nl-BE"/>
        </w:rPr>
        <w:t>§ 1.</w:t>
      </w:r>
    </w:p>
    <w:p w14:paraId="0E522AA2" w14:textId="77777777" w:rsidR="00482A82" w:rsidRPr="00252CB3" w:rsidRDefault="00482A82" w:rsidP="00226A17">
      <w:pPr>
        <w:jc w:val="both"/>
        <w:rPr>
          <w:rFonts w:ascii="Gill Sans MT" w:hAnsi="Gill Sans MT"/>
          <w:sz w:val="24"/>
          <w:szCs w:val="24"/>
          <w:lang w:val="nl-BE"/>
        </w:rPr>
      </w:pPr>
    </w:p>
    <w:p w14:paraId="013A39A2" w14:textId="2153779E" w:rsidR="00482A82" w:rsidRPr="00252CB3" w:rsidRDefault="00482A82" w:rsidP="00226A17">
      <w:pPr>
        <w:jc w:val="both"/>
        <w:rPr>
          <w:rFonts w:ascii="Gill Sans MT" w:hAnsi="Gill Sans MT"/>
          <w:sz w:val="24"/>
          <w:szCs w:val="24"/>
          <w:lang w:val="nl-BE"/>
        </w:rPr>
      </w:pPr>
      <w:r w:rsidRPr="00252CB3">
        <w:rPr>
          <w:rFonts w:ascii="Gill Sans MT" w:hAnsi="Gill Sans MT"/>
          <w:sz w:val="24"/>
          <w:szCs w:val="24"/>
          <w:lang w:val="nl-BE"/>
        </w:rPr>
        <w:t xml:space="preserve">De </w:t>
      </w:r>
      <w:r w:rsidR="00304703" w:rsidRPr="00252CB3">
        <w:rPr>
          <w:rFonts w:ascii="Gill Sans MT" w:hAnsi="Gill Sans MT"/>
          <w:sz w:val="24"/>
          <w:szCs w:val="24"/>
          <w:lang w:val="nl-BE"/>
        </w:rPr>
        <w:t>biedingen</w:t>
      </w:r>
      <w:r w:rsidRPr="00252CB3">
        <w:rPr>
          <w:rFonts w:ascii="Gill Sans MT" w:hAnsi="Gill Sans MT"/>
          <w:sz w:val="24"/>
          <w:szCs w:val="24"/>
          <w:lang w:val="nl-BE"/>
        </w:rPr>
        <w:t xml:space="preserve"> moeten </w:t>
      </w:r>
      <w:r w:rsidRPr="00271ACE">
        <w:rPr>
          <w:rFonts w:ascii="Gill Sans MT" w:hAnsi="Gill Sans MT"/>
          <w:b/>
          <w:bCs/>
          <w:sz w:val="24"/>
          <w:szCs w:val="24"/>
          <w:lang w:val="nl-BE"/>
        </w:rPr>
        <w:t xml:space="preserve">uiterlijk op </w:t>
      </w:r>
      <w:r w:rsidR="00271ACE" w:rsidRPr="00271ACE">
        <w:rPr>
          <w:rFonts w:ascii="Gill Sans MT" w:hAnsi="Gill Sans MT"/>
          <w:b/>
          <w:bCs/>
          <w:sz w:val="24"/>
          <w:szCs w:val="24"/>
          <w:lang w:val="nl-BE"/>
        </w:rPr>
        <w:t>23 mei 2022</w:t>
      </w:r>
      <w:r w:rsidR="00717D37" w:rsidRPr="00271ACE">
        <w:rPr>
          <w:rFonts w:ascii="Gill Sans MT" w:hAnsi="Gill Sans MT"/>
          <w:b/>
          <w:bCs/>
          <w:sz w:val="24"/>
          <w:szCs w:val="24"/>
          <w:lang w:val="nl-BE"/>
        </w:rPr>
        <w:t xml:space="preserve"> om </w:t>
      </w:r>
      <w:r w:rsidR="00B12B61" w:rsidRPr="00271ACE">
        <w:rPr>
          <w:rFonts w:ascii="Gill Sans MT" w:hAnsi="Gill Sans MT"/>
          <w:b/>
          <w:bCs/>
          <w:sz w:val="24"/>
          <w:szCs w:val="24"/>
          <w:lang w:val="nl-BE"/>
        </w:rPr>
        <w:t>12u</w:t>
      </w:r>
      <w:r w:rsidRPr="00271ACE">
        <w:rPr>
          <w:rFonts w:ascii="Gill Sans MT" w:hAnsi="Gill Sans MT"/>
          <w:sz w:val="24"/>
          <w:szCs w:val="24"/>
          <w:lang w:val="nl-BE"/>
        </w:rPr>
        <w:t xml:space="preserve"> </w:t>
      </w:r>
      <w:r w:rsidRPr="001622FE">
        <w:rPr>
          <w:rFonts w:ascii="Gill Sans MT" w:hAnsi="Gill Sans MT"/>
          <w:sz w:val="24"/>
          <w:szCs w:val="24"/>
          <w:lang w:val="nl-BE"/>
        </w:rPr>
        <w:t>toekomen</w:t>
      </w:r>
      <w:r w:rsidRPr="00252CB3">
        <w:rPr>
          <w:rFonts w:ascii="Gill Sans MT" w:hAnsi="Gill Sans MT"/>
          <w:sz w:val="24"/>
          <w:szCs w:val="24"/>
          <w:lang w:val="nl-BE"/>
        </w:rPr>
        <w:t xml:space="preserve"> op volgend adres:</w:t>
      </w:r>
    </w:p>
    <w:p w14:paraId="31C1B8D8" w14:textId="77777777" w:rsidR="00482A82" w:rsidRPr="00252CB3" w:rsidRDefault="00482A82" w:rsidP="00226A17">
      <w:pPr>
        <w:jc w:val="both"/>
        <w:rPr>
          <w:rFonts w:ascii="Gill Sans MT" w:hAnsi="Gill Sans MT"/>
          <w:sz w:val="24"/>
          <w:szCs w:val="24"/>
          <w:lang w:val="nl-BE"/>
        </w:rPr>
      </w:pPr>
    </w:p>
    <w:p w14:paraId="6FDD0AC3" w14:textId="77777777" w:rsidR="00482A82" w:rsidRPr="00252CB3" w:rsidRDefault="00E40730" w:rsidP="00226A17">
      <w:pPr>
        <w:jc w:val="both"/>
        <w:rPr>
          <w:rFonts w:ascii="Gill Sans MT" w:hAnsi="Gill Sans MT"/>
          <w:sz w:val="24"/>
          <w:szCs w:val="24"/>
          <w:lang w:val="nl-BE"/>
        </w:rPr>
      </w:pPr>
      <w:r w:rsidRPr="00252CB3">
        <w:rPr>
          <w:rFonts w:ascii="Gill Sans MT" w:hAnsi="Gill Sans MT"/>
          <w:sz w:val="24"/>
          <w:szCs w:val="24"/>
          <w:lang w:val="nl-BE"/>
        </w:rPr>
        <w:t xml:space="preserve">STAD </w:t>
      </w:r>
      <w:r w:rsidR="00E058BC">
        <w:rPr>
          <w:rFonts w:ascii="Gill Sans MT" w:hAnsi="Gill Sans MT"/>
          <w:sz w:val="24"/>
          <w:szCs w:val="24"/>
          <w:lang w:val="nl-BE"/>
        </w:rPr>
        <w:t>BILZEN</w:t>
      </w:r>
    </w:p>
    <w:p w14:paraId="0DF2CD72" w14:textId="0FB8F972" w:rsidR="00482A82" w:rsidRPr="00252CB3" w:rsidRDefault="00B12B61" w:rsidP="00226A17">
      <w:pPr>
        <w:jc w:val="both"/>
        <w:rPr>
          <w:rFonts w:ascii="Gill Sans MT" w:hAnsi="Gill Sans MT"/>
          <w:sz w:val="24"/>
          <w:szCs w:val="24"/>
          <w:lang w:val="nl-BE"/>
        </w:rPr>
      </w:pPr>
      <w:r>
        <w:rPr>
          <w:rFonts w:ascii="Gill Sans MT" w:hAnsi="Gill Sans MT"/>
          <w:sz w:val="24"/>
          <w:szCs w:val="24"/>
          <w:lang w:val="nl-BE"/>
        </w:rPr>
        <w:t>Stedelijk a</w:t>
      </w:r>
      <w:r w:rsidR="00E40730" w:rsidRPr="00252CB3">
        <w:rPr>
          <w:rFonts w:ascii="Gill Sans MT" w:hAnsi="Gill Sans MT"/>
          <w:sz w:val="24"/>
          <w:szCs w:val="24"/>
          <w:lang w:val="nl-BE"/>
        </w:rPr>
        <w:t xml:space="preserve">dministratief centrum </w:t>
      </w:r>
    </w:p>
    <w:p w14:paraId="36C04E2E" w14:textId="0A1AB3F2" w:rsidR="00E40730" w:rsidRPr="00252CB3" w:rsidRDefault="00E40730" w:rsidP="00226A17">
      <w:pPr>
        <w:jc w:val="both"/>
        <w:rPr>
          <w:rFonts w:ascii="Gill Sans MT" w:hAnsi="Gill Sans MT"/>
          <w:sz w:val="24"/>
          <w:szCs w:val="24"/>
          <w:lang w:val="nl-BE"/>
        </w:rPr>
      </w:pPr>
      <w:r w:rsidRPr="00252CB3">
        <w:rPr>
          <w:rFonts w:ascii="Gill Sans MT" w:hAnsi="Gill Sans MT"/>
          <w:sz w:val="24"/>
          <w:szCs w:val="24"/>
          <w:lang w:val="nl-BE"/>
        </w:rPr>
        <w:t>T</w:t>
      </w:r>
      <w:r w:rsidR="00040B02">
        <w:rPr>
          <w:rFonts w:ascii="Gill Sans MT" w:hAnsi="Gill Sans MT"/>
          <w:sz w:val="24"/>
          <w:szCs w:val="24"/>
          <w:lang w:val="nl-BE"/>
        </w:rPr>
        <w:t>.</w:t>
      </w:r>
      <w:r w:rsidRPr="00252CB3">
        <w:rPr>
          <w:rFonts w:ascii="Gill Sans MT" w:hAnsi="Gill Sans MT"/>
          <w:sz w:val="24"/>
          <w:szCs w:val="24"/>
          <w:lang w:val="nl-BE"/>
        </w:rPr>
        <w:t>a</w:t>
      </w:r>
      <w:r w:rsidR="00040B02">
        <w:rPr>
          <w:rFonts w:ascii="Gill Sans MT" w:hAnsi="Gill Sans MT"/>
          <w:sz w:val="24"/>
          <w:szCs w:val="24"/>
          <w:lang w:val="nl-BE"/>
        </w:rPr>
        <w:t>.</w:t>
      </w:r>
      <w:r w:rsidRPr="00252CB3">
        <w:rPr>
          <w:rFonts w:ascii="Gill Sans MT" w:hAnsi="Gill Sans MT"/>
          <w:sz w:val="24"/>
          <w:szCs w:val="24"/>
          <w:lang w:val="nl-BE"/>
        </w:rPr>
        <w:t>v</w:t>
      </w:r>
      <w:r w:rsidR="00040B02">
        <w:rPr>
          <w:rFonts w:ascii="Gill Sans MT" w:hAnsi="Gill Sans MT"/>
          <w:sz w:val="24"/>
          <w:szCs w:val="24"/>
          <w:lang w:val="nl-BE"/>
        </w:rPr>
        <w:t>.</w:t>
      </w:r>
      <w:r w:rsidRPr="00252CB3">
        <w:rPr>
          <w:rFonts w:ascii="Gill Sans MT" w:hAnsi="Gill Sans MT"/>
          <w:sz w:val="24"/>
          <w:szCs w:val="24"/>
          <w:lang w:val="nl-BE"/>
        </w:rPr>
        <w:t xml:space="preserve"> </w:t>
      </w:r>
      <w:r w:rsidR="0025141B">
        <w:rPr>
          <w:rFonts w:ascii="Gill Sans MT" w:hAnsi="Gill Sans MT"/>
          <w:sz w:val="24"/>
          <w:szCs w:val="24"/>
          <w:lang w:val="nl-BE"/>
        </w:rPr>
        <w:t xml:space="preserve">de dienst </w:t>
      </w:r>
      <w:r w:rsidR="00B12B61">
        <w:rPr>
          <w:rFonts w:ascii="Gill Sans MT" w:hAnsi="Gill Sans MT"/>
          <w:sz w:val="24"/>
          <w:szCs w:val="24"/>
          <w:lang w:val="nl-BE"/>
        </w:rPr>
        <w:t>grondbeleid</w:t>
      </w:r>
      <w:r w:rsidR="0025141B">
        <w:rPr>
          <w:rFonts w:ascii="Gill Sans MT" w:hAnsi="Gill Sans MT"/>
          <w:sz w:val="24"/>
          <w:szCs w:val="24"/>
          <w:lang w:val="nl-BE"/>
        </w:rPr>
        <w:t xml:space="preserve"> (mevr. </w:t>
      </w:r>
      <w:r w:rsidR="00B12B61">
        <w:rPr>
          <w:rFonts w:ascii="Gill Sans MT" w:hAnsi="Gill Sans MT"/>
          <w:sz w:val="24"/>
          <w:szCs w:val="24"/>
          <w:lang w:val="nl-BE"/>
        </w:rPr>
        <w:t>Maren Achten</w:t>
      </w:r>
      <w:r w:rsidR="0025141B">
        <w:rPr>
          <w:rFonts w:ascii="Gill Sans MT" w:hAnsi="Gill Sans MT"/>
          <w:sz w:val="24"/>
          <w:szCs w:val="24"/>
          <w:lang w:val="nl-BE"/>
        </w:rPr>
        <w:t>)</w:t>
      </w:r>
    </w:p>
    <w:p w14:paraId="0A84044B" w14:textId="77777777" w:rsidR="00482A82" w:rsidRPr="00252CB3" w:rsidRDefault="00E058BC" w:rsidP="00226A17">
      <w:pPr>
        <w:jc w:val="both"/>
        <w:rPr>
          <w:rFonts w:ascii="Gill Sans MT" w:hAnsi="Gill Sans MT"/>
          <w:sz w:val="24"/>
          <w:szCs w:val="24"/>
          <w:lang w:val="nl-BE"/>
        </w:rPr>
      </w:pPr>
      <w:r>
        <w:rPr>
          <w:rFonts w:ascii="Gill Sans MT" w:hAnsi="Gill Sans MT"/>
          <w:sz w:val="24"/>
          <w:szCs w:val="24"/>
          <w:lang w:val="nl-BE"/>
        </w:rPr>
        <w:t xml:space="preserve">Deken </w:t>
      </w:r>
      <w:proofErr w:type="spellStart"/>
      <w:r>
        <w:rPr>
          <w:rFonts w:ascii="Gill Sans MT" w:hAnsi="Gill Sans MT"/>
          <w:sz w:val="24"/>
          <w:szCs w:val="24"/>
          <w:lang w:val="nl-BE"/>
        </w:rPr>
        <w:t>Paquayplein</w:t>
      </w:r>
      <w:proofErr w:type="spellEnd"/>
      <w:r>
        <w:rPr>
          <w:rFonts w:ascii="Gill Sans MT" w:hAnsi="Gill Sans MT"/>
          <w:sz w:val="24"/>
          <w:szCs w:val="24"/>
          <w:lang w:val="nl-BE"/>
        </w:rPr>
        <w:t xml:space="preserve"> 1</w:t>
      </w:r>
    </w:p>
    <w:p w14:paraId="05A572F6" w14:textId="77777777" w:rsidR="00482A82" w:rsidRPr="00252CB3" w:rsidRDefault="00E058BC" w:rsidP="00226A17">
      <w:pPr>
        <w:jc w:val="both"/>
        <w:rPr>
          <w:rFonts w:ascii="Gill Sans MT" w:hAnsi="Gill Sans MT"/>
          <w:sz w:val="24"/>
          <w:szCs w:val="24"/>
          <w:lang w:val="nl-BE"/>
        </w:rPr>
      </w:pPr>
      <w:r>
        <w:rPr>
          <w:rFonts w:ascii="Gill Sans MT" w:hAnsi="Gill Sans MT"/>
          <w:sz w:val="24"/>
          <w:szCs w:val="24"/>
          <w:lang w:val="nl-BE"/>
        </w:rPr>
        <w:t>3740</w:t>
      </w:r>
      <w:r w:rsidR="00E40730" w:rsidRPr="00252CB3">
        <w:rPr>
          <w:rFonts w:ascii="Gill Sans MT" w:hAnsi="Gill Sans MT"/>
          <w:sz w:val="24"/>
          <w:szCs w:val="24"/>
          <w:lang w:val="nl-BE"/>
        </w:rPr>
        <w:t xml:space="preserve"> </w:t>
      </w:r>
      <w:r>
        <w:rPr>
          <w:rFonts w:ascii="Gill Sans MT" w:hAnsi="Gill Sans MT"/>
          <w:sz w:val="24"/>
          <w:szCs w:val="24"/>
          <w:lang w:val="nl-BE"/>
        </w:rPr>
        <w:t>BILZEN</w:t>
      </w:r>
    </w:p>
    <w:p w14:paraId="3738064F" w14:textId="77777777" w:rsidR="008D1E21" w:rsidRPr="00252CB3" w:rsidRDefault="008D1E21" w:rsidP="00226A17">
      <w:pPr>
        <w:jc w:val="both"/>
        <w:rPr>
          <w:rFonts w:ascii="Gill Sans MT" w:hAnsi="Gill Sans MT"/>
          <w:sz w:val="24"/>
          <w:szCs w:val="24"/>
          <w:lang w:val="nl-BE"/>
        </w:rPr>
      </w:pPr>
    </w:p>
    <w:p w14:paraId="7B56CE5A" w14:textId="77777777" w:rsidR="00482A82" w:rsidRPr="00252CB3" w:rsidRDefault="00482A82" w:rsidP="00226A17">
      <w:pPr>
        <w:jc w:val="both"/>
        <w:rPr>
          <w:rFonts w:ascii="Gill Sans MT" w:hAnsi="Gill Sans MT"/>
          <w:sz w:val="24"/>
          <w:szCs w:val="24"/>
          <w:lang w:val="nl-BE"/>
        </w:rPr>
      </w:pPr>
      <w:r w:rsidRPr="00252CB3">
        <w:rPr>
          <w:rFonts w:ascii="Gill Sans MT" w:hAnsi="Gill Sans MT"/>
          <w:sz w:val="24"/>
          <w:szCs w:val="24"/>
          <w:lang w:val="nl-BE"/>
        </w:rPr>
        <w:t>§ 2.</w:t>
      </w:r>
    </w:p>
    <w:p w14:paraId="4C3741BD" w14:textId="77777777" w:rsidR="00482A82" w:rsidRPr="00252CB3" w:rsidRDefault="00482A82" w:rsidP="00482A82">
      <w:pPr>
        <w:rPr>
          <w:rFonts w:ascii="Gill Sans MT" w:hAnsi="Gill Sans MT"/>
          <w:sz w:val="24"/>
          <w:szCs w:val="24"/>
          <w:lang w:val="nl-BE"/>
        </w:rPr>
      </w:pPr>
    </w:p>
    <w:p w14:paraId="7EE1D0FD" w14:textId="16403F72" w:rsidR="00482A82" w:rsidRPr="00B74B99" w:rsidRDefault="00482A82" w:rsidP="00ED099F">
      <w:pPr>
        <w:jc w:val="both"/>
        <w:rPr>
          <w:rFonts w:ascii="Gill Sans MT" w:hAnsi="Gill Sans MT"/>
          <w:sz w:val="24"/>
          <w:szCs w:val="24"/>
          <w:lang w:val="nl-BE"/>
        </w:rPr>
      </w:pPr>
      <w:r w:rsidRPr="00252CB3">
        <w:rPr>
          <w:rFonts w:ascii="Gill Sans MT" w:hAnsi="Gill Sans MT"/>
          <w:sz w:val="24"/>
          <w:szCs w:val="24"/>
          <w:lang w:val="nl-BE"/>
        </w:rPr>
        <w:t xml:space="preserve">De </w:t>
      </w:r>
      <w:r w:rsidR="00304703" w:rsidRPr="00252CB3">
        <w:rPr>
          <w:rFonts w:ascii="Gill Sans MT" w:hAnsi="Gill Sans MT"/>
          <w:sz w:val="24"/>
          <w:szCs w:val="24"/>
          <w:lang w:val="nl-BE"/>
        </w:rPr>
        <w:t>biedingen</w:t>
      </w:r>
      <w:r w:rsidRPr="00252CB3">
        <w:rPr>
          <w:rFonts w:ascii="Gill Sans MT" w:hAnsi="Gill Sans MT"/>
          <w:sz w:val="24"/>
          <w:szCs w:val="24"/>
          <w:lang w:val="nl-BE"/>
        </w:rPr>
        <w:t xml:space="preserve"> moeten worden ingediend me</w:t>
      </w:r>
      <w:r w:rsidRPr="00B74B99">
        <w:rPr>
          <w:rFonts w:ascii="Gill Sans MT" w:hAnsi="Gill Sans MT"/>
          <w:sz w:val="24"/>
          <w:szCs w:val="24"/>
          <w:lang w:val="nl-BE"/>
        </w:rPr>
        <w:t xml:space="preserve">t vermelding ‘Verkoop </w:t>
      </w:r>
      <w:r w:rsidR="00B12B61" w:rsidRPr="00B74B99">
        <w:rPr>
          <w:rFonts w:ascii="Gill Sans MT" w:hAnsi="Gill Sans MT"/>
          <w:sz w:val="24"/>
          <w:szCs w:val="24"/>
          <w:lang w:val="nl-BE"/>
        </w:rPr>
        <w:t>projectgrond</w:t>
      </w:r>
      <w:r w:rsidR="00717D37" w:rsidRPr="00B74B99">
        <w:rPr>
          <w:rFonts w:ascii="Gill Sans MT" w:hAnsi="Gill Sans MT"/>
          <w:sz w:val="24"/>
          <w:szCs w:val="24"/>
          <w:lang w:val="nl-BE"/>
        </w:rPr>
        <w:t xml:space="preserve"> Grote-Spouwen </w:t>
      </w:r>
      <w:proofErr w:type="spellStart"/>
      <w:r w:rsidR="002A254C" w:rsidRPr="00B74B99">
        <w:rPr>
          <w:rFonts w:ascii="Gill Sans MT" w:hAnsi="Gill Sans MT"/>
          <w:sz w:val="24"/>
          <w:szCs w:val="24"/>
          <w:lang w:val="nl-BE"/>
        </w:rPr>
        <w:t>Sapstraat</w:t>
      </w:r>
      <w:proofErr w:type="spellEnd"/>
      <w:r w:rsidR="002A254C" w:rsidRPr="00B74B99">
        <w:rPr>
          <w:rFonts w:ascii="Gill Sans MT" w:hAnsi="Gill Sans MT"/>
          <w:sz w:val="24"/>
          <w:szCs w:val="24"/>
          <w:lang w:val="nl-BE"/>
        </w:rPr>
        <w:t xml:space="preserve"> </w:t>
      </w:r>
      <w:r w:rsidRPr="00B74B99">
        <w:rPr>
          <w:rFonts w:ascii="Gill Sans MT" w:hAnsi="Gill Sans MT"/>
          <w:sz w:val="24"/>
          <w:szCs w:val="24"/>
          <w:lang w:val="nl-BE"/>
        </w:rPr>
        <w:t xml:space="preserve">– </w:t>
      </w:r>
      <w:r w:rsidR="00E40730" w:rsidRPr="00B74B99">
        <w:rPr>
          <w:rFonts w:ascii="Gill Sans MT" w:hAnsi="Gill Sans MT"/>
          <w:sz w:val="24"/>
          <w:szCs w:val="24"/>
          <w:lang w:val="nl-BE"/>
        </w:rPr>
        <w:t>Bieding</w:t>
      </w:r>
      <w:r w:rsidR="00DC1DB1" w:rsidRPr="00B74B99">
        <w:rPr>
          <w:rFonts w:ascii="Gill Sans MT" w:hAnsi="Gill Sans MT"/>
          <w:sz w:val="24"/>
          <w:szCs w:val="24"/>
          <w:lang w:val="nl-BE"/>
        </w:rPr>
        <w:t>”</w:t>
      </w:r>
      <w:r w:rsidR="00623AD8" w:rsidRPr="00B74B99">
        <w:rPr>
          <w:rFonts w:ascii="Gill Sans MT" w:hAnsi="Gill Sans MT"/>
          <w:sz w:val="24"/>
          <w:szCs w:val="24"/>
          <w:lang w:val="nl-BE"/>
        </w:rPr>
        <w:t>, als volgt:</w:t>
      </w:r>
    </w:p>
    <w:p w14:paraId="2272F958" w14:textId="77777777" w:rsidR="00623AD8" w:rsidRPr="00B74B99" w:rsidRDefault="00623AD8" w:rsidP="00623AD8">
      <w:pPr>
        <w:jc w:val="both"/>
        <w:rPr>
          <w:rFonts w:ascii="Gill Sans MT" w:hAnsi="Gill Sans MT"/>
          <w:sz w:val="24"/>
          <w:szCs w:val="24"/>
          <w:lang w:val="nl-BE"/>
        </w:rPr>
      </w:pPr>
      <w:r w:rsidRPr="00B74B99">
        <w:rPr>
          <w:rFonts w:ascii="Gill Sans MT" w:hAnsi="Gill Sans MT"/>
          <w:sz w:val="24"/>
          <w:szCs w:val="24"/>
          <w:lang w:val="nl-BE"/>
        </w:rPr>
        <w:t>- de in artikel 2.3 vermelde stukken nummer 1 tot en met 6 in 2 afgedrukte exemplaren met vermelding ‘Verkoop projectgrond Hees – Bieding”.</w:t>
      </w:r>
    </w:p>
    <w:p w14:paraId="2FD4713F" w14:textId="77777777" w:rsidR="00623AD8" w:rsidRPr="00B74B99" w:rsidRDefault="00623AD8" w:rsidP="00623AD8">
      <w:pPr>
        <w:jc w:val="both"/>
        <w:rPr>
          <w:rFonts w:ascii="Gill Sans MT" w:hAnsi="Gill Sans MT"/>
          <w:sz w:val="24"/>
          <w:szCs w:val="24"/>
          <w:lang w:val="nl-BE"/>
        </w:rPr>
      </w:pPr>
      <w:r w:rsidRPr="00B74B99">
        <w:rPr>
          <w:rFonts w:ascii="Gill Sans MT" w:hAnsi="Gill Sans MT"/>
          <w:sz w:val="24"/>
          <w:szCs w:val="24"/>
          <w:lang w:val="nl-BE"/>
        </w:rPr>
        <w:t>- de in artikel 2.3 vermelde stukken nummer 7 op een USB-stick gevoegd bij de overige stukken.</w:t>
      </w:r>
    </w:p>
    <w:p w14:paraId="4BEEC7C7" w14:textId="77777777" w:rsidR="00623AD8" w:rsidRDefault="00623AD8" w:rsidP="00ED099F">
      <w:pPr>
        <w:jc w:val="both"/>
        <w:rPr>
          <w:rFonts w:ascii="Gill Sans MT" w:hAnsi="Gill Sans MT"/>
          <w:sz w:val="24"/>
          <w:szCs w:val="24"/>
          <w:lang w:val="nl-BE"/>
        </w:rPr>
      </w:pPr>
    </w:p>
    <w:p w14:paraId="381B783D" w14:textId="6BAC5544" w:rsidR="00482A82" w:rsidRDefault="00652A04" w:rsidP="00572533">
      <w:pPr>
        <w:jc w:val="both"/>
        <w:rPr>
          <w:rFonts w:ascii="Gill Sans MT" w:hAnsi="Gill Sans MT"/>
          <w:sz w:val="24"/>
          <w:szCs w:val="24"/>
        </w:rPr>
      </w:pPr>
      <w:r w:rsidRPr="00652A04">
        <w:rPr>
          <w:rFonts w:ascii="Gill Sans MT" w:hAnsi="Gill Sans MT"/>
          <w:sz w:val="24"/>
          <w:szCs w:val="24"/>
        </w:rPr>
        <w:t>De indiening van de bieding geschiedt per aangetekend schrijven of ontvangstbewijs onder gesloten omslag</w:t>
      </w:r>
      <w:r w:rsidR="00572533">
        <w:rPr>
          <w:rFonts w:ascii="Gill Sans MT" w:hAnsi="Gill Sans MT"/>
          <w:sz w:val="24"/>
          <w:szCs w:val="24"/>
        </w:rPr>
        <w:t>.</w:t>
      </w:r>
    </w:p>
    <w:p w14:paraId="4D5001B8" w14:textId="77777777" w:rsidR="005546F7" w:rsidRPr="00252CB3" w:rsidRDefault="005546F7" w:rsidP="00572533">
      <w:pPr>
        <w:jc w:val="both"/>
        <w:rPr>
          <w:rFonts w:ascii="Gill Sans MT" w:hAnsi="Gill Sans MT"/>
          <w:sz w:val="24"/>
          <w:szCs w:val="24"/>
          <w:lang w:val="nl-BE"/>
        </w:rPr>
      </w:pPr>
    </w:p>
    <w:p w14:paraId="10E09F98" w14:textId="77777777" w:rsidR="00482A82" w:rsidRPr="00252CB3" w:rsidRDefault="00482A82" w:rsidP="00482A82">
      <w:pPr>
        <w:pStyle w:val="Kop2"/>
        <w:rPr>
          <w:rFonts w:ascii="Gill Sans MT" w:hAnsi="Gill Sans MT"/>
          <w:sz w:val="24"/>
          <w:szCs w:val="24"/>
          <w:lang w:val="nl-BE"/>
        </w:rPr>
      </w:pPr>
      <w:bookmarkStart w:id="22" w:name="_Toc314736607"/>
      <w:bookmarkStart w:id="23" w:name="_Toc505259501"/>
      <w:r w:rsidRPr="00252CB3">
        <w:rPr>
          <w:rFonts w:ascii="Gill Sans MT" w:hAnsi="Gill Sans MT"/>
          <w:sz w:val="24"/>
          <w:szCs w:val="24"/>
          <w:lang w:val="nl-BE"/>
        </w:rPr>
        <w:t>Artikel 2.5. Adviescommissie</w:t>
      </w:r>
      <w:bookmarkEnd w:id="22"/>
      <w:bookmarkEnd w:id="23"/>
    </w:p>
    <w:p w14:paraId="14573F1F" w14:textId="77777777" w:rsidR="00482A82" w:rsidRPr="00252CB3" w:rsidRDefault="00482A82" w:rsidP="00482A82">
      <w:pPr>
        <w:rPr>
          <w:rFonts w:ascii="Gill Sans MT" w:hAnsi="Gill Sans MT"/>
          <w:sz w:val="24"/>
          <w:szCs w:val="24"/>
          <w:lang w:val="nl-BE"/>
        </w:rPr>
      </w:pPr>
    </w:p>
    <w:p w14:paraId="721D44E0" w14:textId="77777777" w:rsidR="00482A82" w:rsidRPr="00252CB3" w:rsidRDefault="00556CE3" w:rsidP="00482A82">
      <w:pPr>
        <w:rPr>
          <w:rFonts w:ascii="Gill Sans MT" w:hAnsi="Gill Sans MT"/>
          <w:sz w:val="24"/>
          <w:szCs w:val="24"/>
          <w:lang w:val="nl-BE"/>
        </w:rPr>
      </w:pPr>
      <w:r w:rsidRPr="00252CB3">
        <w:rPr>
          <w:rFonts w:ascii="Gill Sans MT" w:hAnsi="Gill Sans MT"/>
          <w:sz w:val="24"/>
          <w:szCs w:val="24"/>
          <w:lang w:val="nl-BE"/>
        </w:rPr>
        <w:t>§1.</w:t>
      </w:r>
    </w:p>
    <w:p w14:paraId="67E8438D" w14:textId="4CCCF1FB" w:rsidR="00556CE3" w:rsidRPr="00252CB3" w:rsidRDefault="00556CE3" w:rsidP="00040B02">
      <w:pPr>
        <w:jc w:val="both"/>
        <w:rPr>
          <w:rFonts w:ascii="Gill Sans MT" w:hAnsi="Gill Sans MT"/>
          <w:sz w:val="24"/>
          <w:szCs w:val="24"/>
          <w:lang w:val="nl-BE"/>
        </w:rPr>
      </w:pPr>
      <w:r w:rsidRPr="00252CB3">
        <w:rPr>
          <w:rFonts w:ascii="Gill Sans MT" w:hAnsi="Gill Sans MT"/>
          <w:sz w:val="24"/>
          <w:szCs w:val="24"/>
          <w:lang w:val="nl-BE"/>
        </w:rPr>
        <w:br/>
        <w:t xml:space="preserve">Voor de beoordeling van </w:t>
      </w:r>
      <w:r w:rsidR="006C0950">
        <w:rPr>
          <w:rFonts w:ascii="Gill Sans MT" w:hAnsi="Gill Sans MT"/>
          <w:sz w:val="24"/>
          <w:szCs w:val="24"/>
          <w:lang w:val="nl-BE"/>
        </w:rPr>
        <w:t>de</w:t>
      </w:r>
      <w:r w:rsidRPr="00252CB3">
        <w:rPr>
          <w:rFonts w:ascii="Gill Sans MT" w:hAnsi="Gill Sans MT"/>
          <w:sz w:val="24"/>
          <w:szCs w:val="24"/>
          <w:lang w:val="nl-BE"/>
        </w:rPr>
        <w:t xml:space="preserve"> beoordelingscriteri</w:t>
      </w:r>
      <w:r w:rsidR="006C0950">
        <w:rPr>
          <w:rFonts w:ascii="Gill Sans MT" w:hAnsi="Gill Sans MT"/>
          <w:sz w:val="24"/>
          <w:szCs w:val="24"/>
          <w:lang w:val="nl-BE"/>
        </w:rPr>
        <w:t xml:space="preserve">a </w:t>
      </w:r>
      <w:r w:rsidRPr="00252CB3">
        <w:rPr>
          <w:rFonts w:ascii="Gill Sans MT" w:hAnsi="Gill Sans MT"/>
          <w:sz w:val="24"/>
          <w:szCs w:val="24"/>
          <w:lang w:val="nl-BE"/>
        </w:rPr>
        <w:t xml:space="preserve">worden de </w:t>
      </w:r>
      <w:r w:rsidR="006C0950">
        <w:rPr>
          <w:rFonts w:ascii="Gill Sans MT" w:hAnsi="Gill Sans MT"/>
          <w:sz w:val="24"/>
          <w:szCs w:val="24"/>
          <w:lang w:val="nl-BE"/>
        </w:rPr>
        <w:t>biedingen</w:t>
      </w:r>
      <w:r w:rsidRPr="00252CB3">
        <w:rPr>
          <w:rFonts w:ascii="Gill Sans MT" w:hAnsi="Gill Sans MT"/>
          <w:sz w:val="24"/>
          <w:szCs w:val="24"/>
          <w:lang w:val="nl-BE"/>
        </w:rPr>
        <w:t xml:space="preserve"> voor advies voorgelegd aan een adviescommissie. Het advies is evenwel niet bindend.</w:t>
      </w:r>
    </w:p>
    <w:p w14:paraId="547473EE" w14:textId="77777777" w:rsidR="00556CE3" w:rsidRPr="00252CB3" w:rsidRDefault="00556CE3" w:rsidP="00040B02">
      <w:pPr>
        <w:jc w:val="both"/>
        <w:rPr>
          <w:rFonts w:ascii="Gill Sans MT" w:hAnsi="Gill Sans MT"/>
          <w:sz w:val="24"/>
          <w:szCs w:val="24"/>
          <w:lang w:val="nl-BE"/>
        </w:rPr>
      </w:pPr>
    </w:p>
    <w:p w14:paraId="12904708" w14:textId="77777777" w:rsidR="00556CE3" w:rsidRPr="00252CB3" w:rsidRDefault="00556CE3" w:rsidP="00165B93">
      <w:pPr>
        <w:keepNext/>
        <w:jc w:val="both"/>
        <w:rPr>
          <w:rFonts w:ascii="Gill Sans MT" w:hAnsi="Gill Sans MT"/>
          <w:sz w:val="24"/>
          <w:szCs w:val="24"/>
          <w:lang w:val="nl-BE"/>
        </w:rPr>
      </w:pPr>
      <w:r w:rsidRPr="00252CB3">
        <w:rPr>
          <w:rFonts w:ascii="Gill Sans MT" w:hAnsi="Gill Sans MT"/>
          <w:sz w:val="24"/>
          <w:szCs w:val="24"/>
          <w:lang w:val="nl-BE"/>
        </w:rPr>
        <w:t>§ 2.</w:t>
      </w:r>
    </w:p>
    <w:p w14:paraId="4401C204" w14:textId="77777777" w:rsidR="00556CE3" w:rsidRPr="00252CB3" w:rsidRDefault="00556CE3" w:rsidP="00165B93">
      <w:pPr>
        <w:keepNext/>
        <w:jc w:val="both"/>
        <w:rPr>
          <w:rFonts w:ascii="Gill Sans MT" w:hAnsi="Gill Sans MT"/>
          <w:sz w:val="24"/>
          <w:szCs w:val="24"/>
          <w:lang w:val="nl-BE"/>
        </w:rPr>
      </w:pPr>
    </w:p>
    <w:p w14:paraId="127CF191" w14:textId="77777777" w:rsidR="00556CE3" w:rsidRPr="00252CB3" w:rsidRDefault="00556CE3" w:rsidP="00040B02">
      <w:pPr>
        <w:jc w:val="both"/>
        <w:rPr>
          <w:rFonts w:ascii="Gill Sans MT" w:hAnsi="Gill Sans MT"/>
          <w:sz w:val="24"/>
          <w:szCs w:val="24"/>
          <w:lang w:val="nl-BE"/>
        </w:rPr>
      </w:pPr>
      <w:r w:rsidRPr="00252CB3">
        <w:rPr>
          <w:rFonts w:ascii="Gill Sans MT" w:hAnsi="Gill Sans MT"/>
          <w:sz w:val="24"/>
          <w:szCs w:val="24"/>
          <w:lang w:val="nl-BE"/>
        </w:rPr>
        <w:t xml:space="preserve">De adviescommissie </w:t>
      </w:r>
      <w:r w:rsidR="00DE5EDF">
        <w:rPr>
          <w:rFonts w:ascii="Gill Sans MT" w:hAnsi="Gill Sans MT"/>
          <w:sz w:val="24"/>
          <w:szCs w:val="24"/>
          <w:lang w:val="nl-BE"/>
        </w:rPr>
        <w:t>zal worden samengesteld door het college van burgemeester en schepenen.</w:t>
      </w:r>
    </w:p>
    <w:p w14:paraId="5E4C008B" w14:textId="77777777" w:rsidR="00556CE3" w:rsidRPr="00252CB3" w:rsidRDefault="00556CE3" w:rsidP="00045159">
      <w:pPr>
        <w:rPr>
          <w:rFonts w:ascii="Gill Sans MT" w:hAnsi="Gill Sans MT"/>
          <w:sz w:val="24"/>
          <w:szCs w:val="24"/>
          <w:lang w:val="nl-BE"/>
        </w:rPr>
      </w:pPr>
    </w:p>
    <w:p w14:paraId="24BDCF88" w14:textId="77777777" w:rsidR="00556CE3" w:rsidRPr="00252CB3" w:rsidRDefault="00E40730" w:rsidP="00717D37">
      <w:pPr>
        <w:pStyle w:val="Kop1"/>
        <w:rPr>
          <w:rFonts w:ascii="Gill Sans MT" w:hAnsi="Gill Sans MT"/>
          <w:sz w:val="24"/>
          <w:szCs w:val="24"/>
          <w:lang w:val="nl-BE"/>
        </w:rPr>
      </w:pPr>
      <w:bookmarkStart w:id="24" w:name="_Toc314736608"/>
      <w:bookmarkStart w:id="25" w:name="_Toc505259502"/>
      <w:r w:rsidRPr="00252CB3">
        <w:rPr>
          <w:rFonts w:ascii="Gill Sans MT" w:hAnsi="Gill Sans MT"/>
          <w:sz w:val="24"/>
          <w:szCs w:val="24"/>
          <w:lang w:val="nl-BE"/>
        </w:rPr>
        <w:t xml:space="preserve">3. </w:t>
      </w:r>
      <w:r w:rsidR="00ED099F">
        <w:rPr>
          <w:rFonts w:ascii="Gill Sans MT" w:hAnsi="Gill Sans MT"/>
          <w:sz w:val="24"/>
          <w:szCs w:val="24"/>
          <w:lang w:val="nl-BE"/>
        </w:rPr>
        <w:t xml:space="preserve">Stedenbouwkundige </w:t>
      </w:r>
      <w:r w:rsidR="00556CE3" w:rsidRPr="00252CB3">
        <w:rPr>
          <w:rFonts w:ascii="Gill Sans MT" w:hAnsi="Gill Sans MT"/>
          <w:sz w:val="24"/>
          <w:szCs w:val="24"/>
          <w:lang w:val="nl-BE"/>
        </w:rPr>
        <w:t>Randvoorwaarden</w:t>
      </w:r>
      <w:bookmarkEnd w:id="24"/>
      <w:bookmarkEnd w:id="25"/>
    </w:p>
    <w:p w14:paraId="20CF51A0" w14:textId="77777777" w:rsidR="00556CE3" w:rsidRPr="00252CB3" w:rsidRDefault="00556CE3" w:rsidP="00556CE3">
      <w:pPr>
        <w:rPr>
          <w:rFonts w:ascii="Gill Sans MT" w:hAnsi="Gill Sans MT"/>
          <w:sz w:val="24"/>
          <w:szCs w:val="24"/>
          <w:lang w:val="nl-BE"/>
        </w:rPr>
      </w:pPr>
    </w:p>
    <w:p w14:paraId="4C7B29F6" w14:textId="788F03D1" w:rsidR="00BA295D" w:rsidRPr="0025141B" w:rsidRDefault="00BA295D" w:rsidP="00040B02">
      <w:pPr>
        <w:jc w:val="both"/>
        <w:rPr>
          <w:rFonts w:ascii="Gill Sans MT" w:hAnsi="Gill Sans MT"/>
          <w:sz w:val="24"/>
          <w:szCs w:val="24"/>
          <w:lang w:val="nl-BE"/>
        </w:rPr>
      </w:pPr>
      <w:r w:rsidRPr="0025141B">
        <w:rPr>
          <w:rFonts w:ascii="Gill Sans MT" w:hAnsi="Gill Sans MT"/>
          <w:sz w:val="24"/>
          <w:szCs w:val="24"/>
          <w:lang w:val="nl-BE"/>
        </w:rPr>
        <w:t>Voor de concrete invulling van de stedenbouwkundig-juridische context en de stedenbouwkundige randvoorwaarden</w:t>
      </w:r>
      <w:r w:rsidR="00137697" w:rsidRPr="0025141B">
        <w:rPr>
          <w:rFonts w:ascii="Gill Sans MT" w:hAnsi="Gill Sans MT"/>
          <w:sz w:val="24"/>
          <w:szCs w:val="24"/>
          <w:lang w:val="nl-BE"/>
        </w:rPr>
        <w:t xml:space="preserve"> </w:t>
      </w:r>
      <w:r w:rsidR="00963DC6">
        <w:rPr>
          <w:rFonts w:ascii="Gill Sans MT" w:hAnsi="Gill Sans MT"/>
          <w:sz w:val="24"/>
          <w:szCs w:val="24"/>
          <w:lang w:val="nl-BE"/>
        </w:rPr>
        <w:t>wordt</w:t>
      </w:r>
      <w:r w:rsidR="00137697" w:rsidRPr="0025141B">
        <w:rPr>
          <w:rFonts w:ascii="Gill Sans MT" w:hAnsi="Gill Sans MT"/>
          <w:sz w:val="24"/>
          <w:szCs w:val="24"/>
          <w:lang w:val="nl-BE"/>
        </w:rPr>
        <w:t xml:space="preserve"> verwezen naar de bestemmingsvoorschriften van het </w:t>
      </w:r>
      <w:r w:rsidR="00ED099F" w:rsidRPr="0025141B">
        <w:rPr>
          <w:rFonts w:ascii="Gill Sans MT" w:hAnsi="Gill Sans MT"/>
          <w:sz w:val="24"/>
          <w:szCs w:val="24"/>
          <w:lang w:val="nl-BE"/>
        </w:rPr>
        <w:t xml:space="preserve">vigerende gewestplan </w:t>
      </w:r>
      <w:r w:rsidR="006535AD" w:rsidRPr="0025141B">
        <w:rPr>
          <w:rFonts w:ascii="Gill Sans MT" w:hAnsi="Gill Sans MT"/>
          <w:sz w:val="24"/>
          <w:szCs w:val="24"/>
          <w:lang w:val="nl-BE"/>
        </w:rPr>
        <w:t xml:space="preserve">en naar </w:t>
      </w:r>
      <w:r w:rsidR="00963DC6">
        <w:rPr>
          <w:rFonts w:ascii="Gill Sans MT" w:hAnsi="Gill Sans MT"/>
          <w:sz w:val="24"/>
          <w:szCs w:val="24"/>
          <w:lang w:val="nl-BE"/>
        </w:rPr>
        <w:t xml:space="preserve">hierbij gevoegde </w:t>
      </w:r>
      <w:r w:rsidR="006535AD" w:rsidRPr="0025141B">
        <w:rPr>
          <w:rFonts w:ascii="Gill Sans MT" w:hAnsi="Gill Sans MT"/>
          <w:sz w:val="24"/>
          <w:szCs w:val="24"/>
          <w:lang w:val="nl-BE"/>
        </w:rPr>
        <w:t xml:space="preserve">bijlage </w:t>
      </w:r>
      <w:r w:rsidR="00C927D9">
        <w:rPr>
          <w:rFonts w:ascii="Gill Sans MT" w:hAnsi="Gill Sans MT"/>
          <w:sz w:val="24"/>
          <w:szCs w:val="24"/>
          <w:lang w:val="nl-BE"/>
        </w:rPr>
        <w:t>2</w:t>
      </w:r>
      <w:r w:rsidR="00DE5EDF" w:rsidRPr="0025141B">
        <w:rPr>
          <w:rFonts w:ascii="Gill Sans MT" w:hAnsi="Gill Sans MT"/>
          <w:sz w:val="24"/>
          <w:szCs w:val="24"/>
          <w:lang w:val="nl-BE"/>
        </w:rPr>
        <w:t>.</w:t>
      </w:r>
    </w:p>
    <w:p w14:paraId="2C059D1B" w14:textId="77777777" w:rsidR="00137697" w:rsidRPr="00252CB3" w:rsidRDefault="00137697" w:rsidP="00040B02">
      <w:pPr>
        <w:jc w:val="both"/>
        <w:rPr>
          <w:rFonts w:ascii="Gill Sans MT" w:hAnsi="Gill Sans MT"/>
          <w:sz w:val="24"/>
          <w:szCs w:val="24"/>
          <w:lang w:val="nl-BE"/>
        </w:rPr>
      </w:pPr>
    </w:p>
    <w:p w14:paraId="6E68ED5F" w14:textId="77777777" w:rsidR="008366F6" w:rsidRPr="00252CB3" w:rsidRDefault="00A91F7F" w:rsidP="00717D37">
      <w:pPr>
        <w:pStyle w:val="Kop1"/>
        <w:rPr>
          <w:rFonts w:ascii="Gill Sans MT" w:hAnsi="Gill Sans MT"/>
          <w:sz w:val="24"/>
          <w:szCs w:val="24"/>
          <w:lang w:val="nl-BE"/>
        </w:rPr>
      </w:pPr>
      <w:bookmarkStart w:id="26" w:name="_Toc314736609"/>
      <w:bookmarkStart w:id="27" w:name="_Toc505259503"/>
      <w:r w:rsidRPr="00252CB3">
        <w:rPr>
          <w:rFonts w:ascii="Gill Sans MT" w:hAnsi="Gill Sans MT"/>
          <w:sz w:val="24"/>
          <w:szCs w:val="24"/>
          <w:lang w:val="nl-BE"/>
        </w:rPr>
        <w:t xml:space="preserve">4. </w:t>
      </w:r>
      <w:r w:rsidR="008366F6" w:rsidRPr="00252CB3">
        <w:rPr>
          <w:rFonts w:ascii="Gill Sans MT" w:hAnsi="Gill Sans MT"/>
          <w:sz w:val="24"/>
          <w:szCs w:val="24"/>
          <w:lang w:val="nl-BE"/>
        </w:rPr>
        <w:t>Contractuele bepalingen</w:t>
      </w:r>
      <w:bookmarkEnd w:id="26"/>
      <w:bookmarkEnd w:id="27"/>
    </w:p>
    <w:p w14:paraId="4A674A2D" w14:textId="77777777" w:rsidR="008366F6" w:rsidRPr="00252CB3" w:rsidRDefault="008366F6" w:rsidP="00430340">
      <w:pPr>
        <w:pStyle w:val="Kop2"/>
        <w:rPr>
          <w:rFonts w:ascii="Gill Sans MT" w:hAnsi="Gill Sans MT"/>
          <w:sz w:val="24"/>
          <w:szCs w:val="24"/>
          <w:lang w:val="nl-BE"/>
        </w:rPr>
      </w:pPr>
      <w:bookmarkStart w:id="28" w:name="_Toc314736610"/>
      <w:bookmarkStart w:id="29" w:name="_Toc505259504"/>
      <w:r w:rsidRPr="00252CB3">
        <w:rPr>
          <w:rFonts w:ascii="Gill Sans MT" w:hAnsi="Gill Sans MT"/>
          <w:sz w:val="24"/>
          <w:szCs w:val="24"/>
          <w:lang w:val="nl-BE"/>
        </w:rPr>
        <w:t>Artikel 4.1. Algemeen</w:t>
      </w:r>
      <w:bookmarkEnd w:id="28"/>
      <w:bookmarkEnd w:id="29"/>
    </w:p>
    <w:p w14:paraId="77957324" w14:textId="77777777" w:rsidR="008366F6" w:rsidRPr="00252CB3" w:rsidRDefault="008366F6" w:rsidP="00430340">
      <w:pPr>
        <w:keepNext/>
        <w:rPr>
          <w:rFonts w:ascii="Gill Sans MT" w:hAnsi="Gill Sans MT"/>
          <w:sz w:val="24"/>
          <w:szCs w:val="24"/>
          <w:lang w:val="nl-BE"/>
        </w:rPr>
      </w:pPr>
    </w:p>
    <w:p w14:paraId="3B6F2144" w14:textId="08E0886D" w:rsidR="008366F6" w:rsidRPr="00252CB3" w:rsidRDefault="008366F6" w:rsidP="001155BD">
      <w:pPr>
        <w:jc w:val="both"/>
        <w:rPr>
          <w:rFonts w:ascii="Gill Sans MT" w:hAnsi="Gill Sans MT"/>
          <w:sz w:val="24"/>
          <w:szCs w:val="24"/>
          <w:lang w:val="nl-BE"/>
        </w:rPr>
      </w:pPr>
      <w:r w:rsidRPr="00252CB3">
        <w:rPr>
          <w:rFonts w:ascii="Gill Sans MT" w:hAnsi="Gill Sans MT"/>
          <w:sz w:val="24"/>
          <w:szCs w:val="24"/>
          <w:lang w:val="nl-BE"/>
        </w:rPr>
        <w:t>De contractuele rechten en verplichtingen van beide partijen zullen worden vastgelegd</w:t>
      </w:r>
      <w:r w:rsidR="00040B02">
        <w:rPr>
          <w:rFonts w:ascii="Gill Sans MT" w:hAnsi="Gill Sans MT"/>
          <w:sz w:val="24"/>
          <w:szCs w:val="24"/>
          <w:lang w:val="nl-BE"/>
        </w:rPr>
        <w:t xml:space="preserve"> in de verkoop</w:t>
      </w:r>
      <w:r w:rsidR="007D012C" w:rsidRPr="00252CB3">
        <w:rPr>
          <w:rFonts w:ascii="Gill Sans MT" w:hAnsi="Gill Sans MT"/>
          <w:sz w:val="24"/>
          <w:szCs w:val="24"/>
          <w:lang w:val="nl-BE"/>
        </w:rPr>
        <w:t>overeenkomst</w:t>
      </w:r>
      <w:r w:rsidR="00ED099F">
        <w:rPr>
          <w:rFonts w:ascii="Gill Sans MT" w:hAnsi="Gill Sans MT"/>
          <w:sz w:val="24"/>
          <w:szCs w:val="24"/>
          <w:lang w:val="nl-BE"/>
        </w:rPr>
        <w:t xml:space="preserve"> waarvan een ontwerp als bijlage bij huidige nota wordt gevoegd (bijlage </w:t>
      </w:r>
      <w:r w:rsidR="00C927D9">
        <w:rPr>
          <w:rFonts w:ascii="Gill Sans MT" w:hAnsi="Gill Sans MT"/>
          <w:sz w:val="24"/>
          <w:szCs w:val="24"/>
          <w:lang w:val="nl-BE"/>
        </w:rPr>
        <w:t>3</w:t>
      </w:r>
      <w:r w:rsidR="007D012C" w:rsidRPr="00252CB3">
        <w:rPr>
          <w:rFonts w:ascii="Gill Sans MT" w:hAnsi="Gill Sans MT"/>
          <w:sz w:val="24"/>
          <w:szCs w:val="24"/>
          <w:lang w:val="nl-BE"/>
        </w:rPr>
        <w:t>).</w:t>
      </w:r>
    </w:p>
    <w:p w14:paraId="315C0AD7" w14:textId="77777777" w:rsidR="00490835" w:rsidRPr="00252CB3" w:rsidRDefault="00490835" w:rsidP="008366F6">
      <w:pPr>
        <w:rPr>
          <w:rFonts w:ascii="Gill Sans MT" w:hAnsi="Gill Sans MT"/>
          <w:sz w:val="24"/>
          <w:szCs w:val="24"/>
          <w:lang w:val="nl-BE"/>
        </w:rPr>
      </w:pPr>
    </w:p>
    <w:p w14:paraId="3318AB7B" w14:textId="77777777" w:rsidR="008366F6" w:rsidRPr="00252CB3" w:rsidRDefault="008366F6" w:rsidP="008366F6">
      <w:pPr>
        <w:pStyle w:val="Kop2"/>
        <w:rPr>
          <w:rFonts w:ascii="Gill Sans MT" w:hAnsi="Gill Sans MT"/>
          <w:sz w:val="24"/>
          <w:szCs w:val="24"/>
          <w:lang w:val="nl-BE"/>
        </w:rPr>
      </w:pPr>
      <w:bookmarkStart w:id="30" w:name="_Toc314736611"/>
      <w:bookmarkStart w:id="31" w:name="_Toc505259505"/>
      <w:r w:rsidRPr="00252CB3">
        <w:rPr>
          <w:rFonts w:ascii="Gill Sans MT" w:hAnsi="Gill Sans MT"/>
          <w:sz w:val="24"/>
          <w:szCs w:val="24"/>
          <w:lang w:val="nl-BE"/>
        </w:rPr>
        <w:t xml:space="preserve">Artikel 4.2. </w:t>
      </w:r>
      <w:proofErr w:type="spellStart"/>
      <w:r w:rsidRPr="00252CB3">
        <w:rPr>
          <w:rFonts w:ascii="Gill Sans MT" w:hAnsi="Gill Sans MT"/>
          <w:sz w:val="24"/>
          <w:szCs w:val="24"/>
          <w:lang w:val="nl-BE"/>
        </w:rPr>
        <w:t>Eigendoms</w:t>
      </w:r>
      <w:proofErr w:type="spellEnd"/>
      <w:r w:rsidRPr="00252CB3">
        <w:rPr>
          <w:rFonts w:ascii="Gill Sans MT" w:hAnsi="Gill Sans MT"/>
          <w:sz w:val="24"/>
          <w:szCs w:val="24"/>
          <w:lang w:val="nl-BE"/>
        </w:rPr>
        <w:t xml:space="preserve"> –en risico-overdracht</w:t>
      </w:r>
      <w:bookmarkEnd w:id="30"/>
      <w:bookmarkEnd w:id="31"/>
    </w:p>
    <w:p w14:paraId="54774B33" w14:textId="77777777" w:rsidR="008366F6" w:rsidRPr="00252CB3" w:rsidRDefault="008366F6" w:rsidP="008366F6">
      <w:pPr>
        <w:rPr>
          <w:rFonts w:ascii="Gill Sans MT" w:hAnsi="Gill Sans MT"/>
          <w:sz w:val="24"/>
          <w:szCs w:val="24"/>
          <w:lang w:val="nl-BE"/>
        </w:rPr>
      </w:pPr>
    </w:p>
    <w:p w14:paraId="7F8CC23C" w14:textId="77777777" w:rsidR="008366F6" w:rsidRPr="00252CB3" w:rsidRDefault="008366F6" w:rsidP="00200FC9">
      <w:pPr>
        <w:jc w:val="both"/>
        <w:rPr>
          <w:rFonts w:ascii="Gill Sans MT" w:hAnsi="Gill Sans MT"/>
          <w:sz w:val="24"/>
          <w:szCs w:val="24"/>
          <w:lang w:val="nl-BE"/>
        </w:rPr>
      </w:pPr>
      <w:r w:rsidRPr="00252CB3">
        <w:rPr>
          <w:rFonts w:ascii="Gill Sans MT" w:hAnsi="Gill Sans MT"/>
          <w:sz w:val="24"/>
          <w:szCs w:val="24"/>
          <w:lang w:val="nl-BE"/>
        </w:rPr>
        <w:t>De eigendoms</w:t>
      </w:r>
      <w:r w:rsidR="00040B02">
        <w:rPr>
          <w:rFonts w:ascii="Gill Sans MT" w:hAnsi="Gill Sans MT"/>
          <w:sz w:val="24"/>
          <w:szCs w:val="24"/>
          <w:lang w:val="nl-BE"/>
        </w:rPr>
        <w:t>-</w:t>
      </w:r>
      <w:r w:rsidR="000F227C" w:rsidRPr="00252CB3">
        <w:rPr>
          <w:rFonts w:ascii="Gill Sans MT" w:hAnsi="Gill Sans MT"/>
          <w:sz w:val="24"/>
          <w:szCs w:val="24"/>
          <w:lang w:val="nl-BE"/>
        </w:rPr>
        <w:t xml:space="preserve"> </w:t>
      </w:r>
      <w:r w:rsidR="00146FC9" w:rsidRPr="00252CB3">
        <w:rPr>
          <w:rFonts w:ascii="Gill Sans MT" w:hAnsi="Gill Sans MT"/>
          <w:sz w:val="24"/>
          <w:szCs w:val="24"/>
          <w:lang w:val="nl-BE"/>
        </w:rPr>
        <w:t>en risico-</w:t>
      </w:r>
      <w:r w:rsidRPr="00252CB3">
        <w:rPr>
          <w:rFonts w:ascii="Gill Sans MT" w:hAnsi="Gill Sans MT"/>
          <w:sz w:val="24"/>
          <w:szCs w:val="24"/>
          <w:lang w:val="nl-BE"/>
        </w:rPr>
        <w:t xml:space="preserve">overdracht </w:t>
      </w:r>
      <w:r w:rsidR="00146FC9" w:rsidRPr="00252CB3">
        <w:rPr>
          <w:rFonts w:ascii="Gill Sans MT" w:hAnsi="Gill Sans MT"/>
          <w:sz w:val="24"/>
          <w:szCs w:val="24"/>
          <w:lang w:val="nl-BE"/>
        </w:rPr>
        <w:t xml:space="preserve">zullen plaatsvinden op datum van het verlijden van de </w:t>
      </w:r>
      <w:r w:rsidR="007D012C" w:rsidRPr="00252CB3">
        <w:rPr>
          <w:rFonts w:ascii="Gill Sans MT" w:hAnsi="Gill Sans MT"/>
          <w:sz w:val="24"/>
          <w:szCs w:val="24"/>
          <w:lang w:val="nl-BE"/>
        </w:rPr>
        <w:t xml:space="preserve">notariële </w:t>
      </w:r>
      <w:r w:rsidR="00146FC9" w:rsidRPr="00252CB3">
        <w:rPr>
          <w:rFonts w:ascii="Gill Sans MT" w:hAnsi="Gill Sans MT"/>
          <w:sz w:val="24"/>
          <w:szCs w:val="24"/>
          <w:lang w:val="nl-BE"/>
        </w:rPr>
        <w:t xml:space="preserve">akte. </w:t>
      </w:r>
    </w:p>
    <w:p w14:paraId="5604686A" w14:textId="77777777" w:rsidR="00BA295D" w:rsidRPr="00B74B99" w:rsidRDefault="00BA295D" w:rsidP="00BA295D">
      <w:pPr>
        <w:rPr>
          <w:rFonts w:ascii="Gill Sans MT" w:hAnsi="Gill Sans MT"/>
          <w:sz w:val="24"/>
          <w:szCs w:val="24"/>
          <w:lang w:val="nl-BE"/>
        </w:rPr>
      </w:pPr>
    </w:p>
    <w:p w14:paraId="022684A7" w14:textId="77777777" w:rsidR="00146FC9" w:rsidRPr="00B74B99" w:rsidRDefault="00146FC9" w:rsidP="00490835">
      <w:pPr>
        <w:pStyle w:val="Kop2"/>
        <w:rPr>
          <w:rFonts w:ascii="Gill Sans MT" w:hAnsi="Gill Sans MT"/>
          <w:sz w:val="24"/>
          <w:szCs w:val="24"/>
          <w:lang w:val="nl-BE"/>
        </w:rPr>
      </w:pPr>
      <w:bookmarkStart w:id="32" w:name="_Toc314736612"/>
      <w:bookmarkStart w:id="33" w:name="_Toc505259506"/>
      <w:r w:rsidRPr="00B74B99">
        <w:rPr>
          <w:rFonts w:ascii="Gill Sans MT" w:hAnsi="Gill Sans MT"/>
          <w:sz w:val="24"/>
          <w:szCs w:val="24"/>
          <w:lang w:val="nl-BE"/>
        </w:rPr>
        <w:t>Artikel 4.3. Uitvoeringstermijnen</w:t>
      </w:r>
      <w:bookmarkEnd w:id="32"/>
      <w:bookmarkEnd w:id="33"/>
    </w:p>
    <w:p w14:paraId="1ABB9B7D" w14:textId="77777777" w:rsidR="00146FC9" w:rsidRPr="00B74B99" w:rsidRDefault="00146FC9" w:rsidP="00BA295D">
      <w:pPr>
        <w:rPr>
          <w:rFonts w:ascii="Gill Sans MT" w:hAnsi="Gill Sans MT"/>
          <w:sz w:val="24"/>
          <w:szCs w:val="24"/>
          <w:lang w:val="nl-BE"/>
        </w:rPr>
      </w:pPr>
    </w:p>
    <w:p w14:paraId="2A48D352" w14:textId="53FF07B2" w:rsidR="00146FC9" w:rsidRDefault="00146FC9" w:rsidP="001155BD">
      <w:pPr>
        <w:jc w:val="both"/>
        <w:rPr>
          <w:rFonts w:ascii="Gill Sans MT" w:hAnsi="Gill Sans MT"/>
          <w:sz w:val="24"/>
          <w:szCs w:val="24"/>
          <w:lang w:val="nl-BE"/>
        </w:rPr>
      </w:pPr>
      <w:r w:rsidRPr="00B74B99">
        <w:rPr>
          <w:rFonts w:ascii="Gill Sans MT" w:hAnsi="Gill Sans MT"/>
          <w:sz w:val="24"/>
          <w:szCs w:val="24"/>
          <w:lang w:val="nl-BE"/>
        </w:rPr>
        <w:t xml:space="preserve">De koper verbindt zich ertoe om het project dat door hem voorgesteld is in zijn </w:t>
      </w:r>
      <w:r w:rsidR="00262FDF" w:rsidRPr="00B74B99">
        <w:rPr>
          <w:rFonts w:ascii="Gill Sans MT" w:hAnsi="Gill Sans MT"/>
          <w:sz w:val="24"/>
          <w:szCs w:val="24"/>
          <w:lang w:val="nl-BE"/>
        </w:rPr>
        <w:t>bieding</w:t>
      </w:r>
      <w:r w:rsidRPr="00B74B99">
        <w:rPr>
          <w:rFonts w:ascii="Gill Sans MT" w:hAnsi="Gill Sans MT"/>
          <w:sz w:val="24"/>
          <w:szCs w:val="24"/>
          <w:lang w:val="nl-BE"/>
        </w:rPr>
        <w:t xml:space="preserve"> en dat richtinggevend is</w:t>
      </w:r>
      <w:r w:rsidR="004925BF" w:rsidRPr="00B74B99">
        <w:rPr>
          <w:rFonts w:ascii="Gill Sans MT" w:hAnsi="Gill Sans MT"/>
          <w:sz w:val="24"/>
          <w:szCs w:val="24"/>
          <w:lang w:val="nl-BE"/>
        </w:rPr>
        <w:t>,</w:t>
      </w:r>
      <w:r w:rsidRPr="00B74B99">
        <w:rPr>
          <w:rFonts w:ascii="Gill Sans MT" w:hAnsi="Gill Sans MT"/>
          <w:sz w:val="24"/>
          <w:szCs w:val="24"/>
          <w:lang w:val="nl-BE"/>
        </w:rPr>
        <w:t xml:space="preserve"> </w:t>
      </w:r>
      <w:r w:rsidR="009707AE" w:rsidRPr="00B74B99">
        <w:rPr>
          <w:rFonts w:ascii="Gill Sans MT" w:hAnsi="Gill Sans MT"/>
          <w:sz w:val="24"/>
          <w:szCs w:val="24"/>
          <w:lang w:val="nl-BE"/>
        </w:rPr>
        <w:t>aan te vatten</w:t>
      </w:r>
      <w:r w:rsidRPr="00B74B99">
        <w:rPr>
          <w:rFonts w:ascii="Gill Sans MT" w:hAnsi="Gill Sans MT"/>
          <w:sz w:val="24"/>
          <w:szCs w:val="24"/>
          <w:lang w:val="nl-BE"/>
        </w:rPr>
        <w:t xml:space="preserve"> uiterlijk binnen een termijn van </w:t>
      </w:r>
      <w:r w:rsidR="009707AE" w:rsidRPr="00B74B99">
        <w:rPr>
          <w:rFonts w:ascii="Gill Sans MT" w:hAnsi="Gill Sans MT"/>
          <w:sz w:val="24"/>
          <w:szCs w:val="24"/>
          <w:lang w:val="nl-BE"/>
        </w:rPr>
        <w:t>één</w:t>
      </w:r>
      <w:r w:rsidRPr="00B74B99">
        <w:rPr>
          <w:rFonts w:ascii="Gill Sans MT" w:hAnsi="Gill Sans MT"/>
          <w:sz w:val="24"/>
          <w:szCs w:val="24"/>
          <w:lang w:val="nl-BE"/>
        </w:rPr>
        <w:t xml:space="preserve"> jaar na het </w:t>
      </w:r>
      <w:r w:rsidR="00DE5EDF" w:rsidRPr="00B74B99">
        <w:rPr>
          <w:rFonts w:ascii="Gill Sans MT" w:hAnsi="Gill Sans MT"/>
          <w:sz w:val="24"/>
          <w:szCs w:val="24"/>
          <w:lang w:val="nl-BE"/>
        </w:rPr>
        <w:t xml:space="preserve">verkrijgen van een uitvoerbare </w:t>
      </w:r>
      <w:r w:rsidR="0025141B" w:rsidRPr="00B74B99">
        <w:rPr>
          <w:rFonts w:ascii="Gill Sans MT" w:hAnsi="Gill Sans MT"/>
          <w:sz w:val="24"/>
          <w:szCs w:val="24"/>
          <w:lang w:val="nl-BE"/>
        </w:rPr>
        <w:t>omgevings</w:t>
      </w:r>
      <w:r w:rsidR="00DE5EDF" w:rsidRPr="00B74B99">
        <w:rPr>
          <w:rFonts w:ascii="Gill Sans MT" w:hAnsi="Gill Sans MT"/>
          <w:sz w:val="24"/>
          <w:szCs w:val="24"/>
          <w:lang w:val="nl-BE"/>
        </w:rPr>
        <w:t xml:space="preserve">vergunning en om het project te voltooien binnen een periode van </w:t>
      </w:r>
      <w:r w:rsidR="006535AD" w:rsidRPr="00B74B99">
        <w:rPr>
          <w:rFonts w:ascii="Gill Sans MT" w:hAnsi="Gill Sans MT"/>
          <w:sz w:val="24"/>
          <w:szCs w:val="24"/>
          <w:lang w:val="nl-BE"/>
        </w:rPr>
        <w:t>3</w:t>
      </w:r>
      <w:r w:rsidR="00DE5EDF" w:rsidRPr="00B74B99">
        <w:rPr>
          <w:rFonts w:ascii="Gill Sans MT" w:hAnsi="Gill Sans MT"/>
          <w:sz w:val="24"/>
          <w:szCs w:val="24"/>
          <w:lang w:val="nl-BE"/>
        </w:rPr>
        <w:t xml:space="preserve"> jaar </w:t>
      </w:r>
      <w:r w:rsidR="006535AD" w:rsidRPr="00B74B99">
        <w:rPr>
          <w:rFonts w:ascii="Gill Sans MT" w:hAnsi="Gill Sans MT"/>
          <w:sz w:val="24"/>
          <w:szCs w:val="24"/>
          <w:lang w:val="nl-BE"/>
        </w:rPr>
        <w:t xml:space="preserve">na het verkrijgen van een uitvoerbare </w:t>
      </w:r>
      <w:r w:rsidR="0025141B" w:rsidRPr="00B74B99">
        <w:rPr>
          <w:rFonts w:ascii="Gill Sans MT" w:hAnsi="Gill Sans MT"/>
          <w:sz w:val="24"/>
          <w:szCs w:val="24"/>
          <w:lang w:val="nl-BE"/>
        </w:rPr>
        <w:t>omgevingsvergunning</w:t>
      </w:r>
      <w:r w:rsidRPr="00B74B99">
        <w:rPr>
          <w:rFonts w:ascii="Gill Sans MT" w:hAnsi="Gill Sans MT"/>
          <w:sz w:val="24"/>
          <w:szCs w:val="24"/>
          <w:lang w:val="nl-BE"/>
        </w:rPr>
        <w:t xml:space="preserve">, bij gebreke waarvan de verkoper het recht heeft om </w:t>
      </w:r>
      <w:r w:rsidR="00D77568" w:rsidRPr="00B74B99">
        <w:rPr>
          <w:rFonts w:ascii="Gill Sans MT" w:hAnsi="Gill Sans MT"/>
          <w:sz w:val="24"/>
          <w:szCs w:val="24"/>
          <w:lang w:val="nl-BE"/>
        </w:rPr>
        <w:t xml:space="preserve">zonder enige rechterlijke tussenkomst </w:t>
      </w:r>
      <w:r w:rsidRPr="00B74B99">
        <w:rPr>
          <w:rFonts w:ascii="Gill Sans MT" w:hAnsi="Gill Sans MT"/>
          <w:sz w:val="24"/>
          <w:szCs w:val="24"/>
          <w:lang w:val="nl-BE"/>
        </w:rPr>
        <w:t xml:space="preserve">tot eenzijdige ontbinding van de koopovereenkomst over te gaan. In geval van ontbinding </w:t>
      </w:r>
      <w:r w:rsidRPr="0025141B">
        <w:rPr>
          <w:rFonts w:ascii="Gill Sans MT" w:hAnsi="Gill Sans MT"/>
          <w:sz w:val="24"/>
          <w:szCs w:val="24"/>
          <w:lang w:val="nl-BE"/>
        </w:rPr>
        <w:t xml:space="preserve">is de verkoper enkel gehouden tot terugbetaling van de initieel betaalde koopprijs. </w:t>
      </w:r>
      <w:r w:rsidR="00DE5EDF" w:rsidRPr="0025141B">
        <w:rPr>
          <w:rFonts w:ascii="Gill Sans MT" w:hAnsi="Gill Sans MT"/>
          <w:sz w:val="24"/>
          <w:szCs w:val="24"/>
          <w:lang w:val="nl-BE"/>
        </w:rPr>
        <w:t>Het project wordt geacht voltooid te zijn bij voorlopige oplevering.</w:t>
      </w:r>
    </w:p>
    <w:p w14:paraId="79D7250E" w14:textId="4E9728A7" w:rsidR="00022467" w:rsidRPr="00B74B99" w:rsidRDefault="00022467" w:rsidP="001155BD">
      <w:pPr>
        <w:jc w:val="both"/>
        <w:rPr>
          <w:rFonts w:ascii="Gill Sans MT" w:hAnsi="Gill Sans MT"/>
          <w:sz w:val="24"/>
          <w:szCs w:val="24"/>
          <w:lang w:val="nl-BE"/>
        </w:rPr>
      </w:pPr>
      <w:r w:rsidRPr="00B74B99">
        <w:rPr>
          <w:rFonts w:ascii="Gill Sans MT" w:hAnsi="Gill Sans MT"/>
          <w:sz w:val="24"/>
          <w:szCs w:val="24"/>
          <w:lang w:val="nl-BE"/>
        </w:rPr>
        <w:lastRenderedPageBreak/>
        <w:t xml:space="preserve">De koper verbindt er zich toe om binnen 4 maanden na het verlijden van de authentieke verkoopakte betreffende </w:t>
      </w:r>
      <w:r w:rsidR="00D67CAE" w:rsidRPr="00B74B99">
        <w:rPr>
          <w:rFonts w:ascii="Gill Sans MT" w:hAnsi="Gill Sans MT"/>
          <w:sz w:val="24"/>
          <w:szCs w:val="24"/>
          <w:lang w:val="nl-BE"/>
        </w:rPr>
        <w:t xml:space="preserve">de voormelde gronden, </w:t>
      </w:r>
      <w:r w:rsidRPr="00B74B99">
        <w:rPr>
          <w:rFonts w:ascii="Gill Sans MT" w:hAnsi="Gill Sans MT"/>
          <w:sz w:val="24"/>
          <w:szCs w:val="24"/>
          <w:lang w:val="nl-BE"/>
        </w:rPr>
        <w:t>een aanvraag in te dienen tot het verkrijgen van de vereiste omgevingsvergunning voor het project.</w:t>
      </w:r>
    </w:p>
    <w:p w14:paraId="46DFB127" w14:textId="0EF222FF" w:rsidR="00146FC9" w:rsidRPr="00B74B99" w:rsidRDefault="004F2C51" w:rsidP="001155BD">
      <w:pPr>
        <w:jc w:val="both"/>
        <w:rPr>
          <w:rFonts w:ascii="Gill Sans MT" w:hAnsi="Gill Sans MT"/>
          <w:sz w:val="24"/>
          <w:szCs w:val="24"/>
          <w:lang w:val="nl-BE"/>
        </w:rPr>
      </w:pPr>
      <w:r w:rsidRPr="00B74B99">
        <w:rPr>
          <w:rFonts w:ascii="Gill Sans MT" w:hAnsi="Gill Sans MT"/>
          <w:sz w:val="24"/>
          <w:szCs w:val="24"/>
          <w:lang w:val="nl-BE"/>
        </w:rPr>
        <w:t>De verkoper bevestigt dat zij haar medewerking zal verlenen binnen haar wettelijke en decretale mogelijkheid ter realisatie van het door de koper beoogde project.</w:t>
      </w:r>
    </w:p>
    <w:p w14:paraId="0E9C0022" w14:textId="77777777" w:rsidR="00146FC9" w:rsidRPr="00B74B99" w:rsidRDefault="00146FC9" w:rsidP="001155BD">
      <w:pPr>
        <w:pStyle w:val="Kop2"/>
        <w:jc w:val="both"/>
        <w:rPr>
          <w:rFonts w:ascii="Gill Sans MT" w:hAnsi="Gill Sans MT"/>
          <w:sz w:val="24"/>
          <w:szCs w:val="24"/>
          <w:lang w:val="nl-BE"/>
        </w:rPr>
      </w:pPr>
      <w:bookmarkStart w:id="34" w:name="_Toc314736613"/>
      <w:bookmarkStart w:id="35" w:name="_Toc505259507"/>
      <w:r w:rsidRPr="00B74B99">
        <w:rPr>
          <w:rFonts w:ascii="Gill Sans MT" w:hAnsi="Gill Sans MT"/>
          <w:sz w:val="24"/>
          <w:szCs w:val="24"/>
          <w:lang w:val="nl-BE"/>
        </w:rPr>
        <w:t>Artikel 4.4. Vervreemdingsverbod</w:t>
      </w:r>
      <w:bookmarkEnd w:id="34"/>
      <w:bookmarkEnd w:id="35"/>
    </w:p>
    <w:p w14:paraId="11BDDF76" w14:textId="77777777" w:rsidR="00490835" w:rsidRPr="00B74B99" w:rsidRDefault="00490835" w:rsidP="001155BD">
      <w:pPr>
        <w:jc w:val="both"/>
        <w:rPr>
          <w:rFonts w:ascii="Gill Sans MT" w:hAnsi="Gill Sans MT"/>
          <w:sz w:val="24"/>
          <w:szCs w:val="24"/>
          <w:lang w:val="nl-BE"/>
        </w:rPr>
      </w:pPr>
    </w:p>
    <w:p w14:paraId="3C3273CE" w14:textId="77777777" w:rsidR="00146FC9" w:rsidRPr="00252CB3" w:rsidRDefault="00146FC9" w:rsidP="001155BD">
      <w:pPr>
        <w:jc w:val="both"/>
        <w:rPr>
          <w:rFonts w:ascii="Gill Sans MT" w:hAnsi="Gill Sans MT"/>
          <w:sz w:val="24"/>
          <w:szCs w:val="24"/>
          <w:lang w:val="nl-BE"/>
        </w:rPr>
      </w:pPr>
      <w:r w:rsidRPr="00B74B99">
        <w:rPr>
          <w:rFonts w:ascii="Gill Sans MT" w:hAnsi="Gill Sans MT"/>
          <w:sz w:val="24"/>
          <w:szCs w:val="24"/>
          <w:lang w:val="nl-BE"/>
        </w:rPr>
        <w:t xml:space="preserve">De overeenkomst </w:t>
      </w:r>
      <w:r w:rsidRPr="00252CB3">
        <w:rPr>
          <w:rFonts w:ascii="Gill Sans MT" w:hAnsi="Gill Sans MT"/>
          <w:sz w:val="24"/>
          <w:szCs w:val="24"/>
          <w:lang w:val="nl-BE"/>
        </w:rPr>
        <w:t xml:space="preserve">wordt gesloten onder de voorwaarde dat de koper het overgedragen goed niet vrijwillig zal vervreemden of bezwaren met enig zakelijk recht zolang hij niet voldaan heeft aan zijn verplichtingen </w:t>
      </w:r>
      <w:r w:rsidR="00D77568" w:rsidRPr="00252CB3">
        <w:rPr>
          <w:rFonts w:ascii="Gill Sans MT" w:hAnsi="Gill Sans MT"/>
          <w:sz w:val="24"/>
          <w:szCs w:val="24"/>
          <w:lang w:val="nl-BE"/>
        </w:rPr>
        <w:t>vermeld onder artikel 4.3, tenzij met uitdrukkelijke voorafgaande toestemming van de verkoper</w:t>
      </w:r>
      <w:r w:rsidR="005348B7">
        <w:rPr>
          <w:rFonts w:ascii="Gill Sans MT" w:hAnsi="Gill Sans MT"/>
          <w:sz w:val="24"/>
          <w:szCs w:val="24"/>
          <w:lang w:val="nl-BE"/>
        </w:rPr>
        <w:t xml:space="preserve"> en behoudens in geval van verkoop op plan aan de eindkopers</w:t>
      </w:r>
      <w:r w:rsidR="00DC1DB1">
        <w:rPr>
          <w:rFonts w:ascii="Gill Sans MT" w:hAnsi="Gill Sans MT"/>
          <w:sz w:val="24"/>
          <w:szCs w:val="24"/>
          <w:lang w:val="nl-BE"/>
        </w:rPr>
        <w:t>.</w:t>
      </w:r>
    </w:p>
    <w:p w14:paraId="769179AD" w14:textId="77777777" w:rsidR="00045159" w:rsidRPr="00252CB3" w:rsidRDefault="00045159" w:rsidP="001155BD">
      <w:pPr>
        <w:jc w:val="both"/>
        <w:rPr>
          <w:rFonts w:ascii="Gill Sans MT" w:hAnsi="Gill Sans MT"/>
          <w:sz w:val="24"/>
          <w:szCs w:val="24"/>
          <w:lang w:val="nl-BE"/>
        </w:rPr>
      </w:pPr>
    </w:p>
    <w:p w14:paraId="45F5EBDE" w14:textId="77777777" w:rsidR="00045159" w:rsidRPr="00252CB3" w:rsidRDefault="00D77568" w:rsidP="001155BD">
      <w:pPr>
        <w:pStyle w:val="Kop2"/>
        <w:jc w:val="both"/>
        <w:rPr>
          <w:rFonts w:ascii="Gill Sans MT" w:hAnsi="Gill Sans MT"/>
          <w:sz w:val="24"/>
          <w:szCs w:val="24"/>
          <w:lang w:val="nl-BE"/>
        </w:rPr>
      </w:pPr>
      <w:bookmarkStart w:id="36" w:name="_Toc314736614"/>
      <w:bookmarkStart w:id="37" w:name="_Toc505259508"/>
      <w:r w:rsidRPr="00252CB3">
        <w:rPr>
          <w:rFonts w:ascii="Gill Sans MT" w:hAnsi="Gill Sans MT"/>
          <w:sz w:val="24"/>
          <w:szCs w:val="24"/>
          <w:lang w:val="nl-BE"/>
        </w:rPr>
        <w:t>Artikel 4.5 Betaling van de prijs</w:t>
      </w:r>
      <w:bookmarkEnd w:id="36"/>
      <w:bookmarkEnd w:id="37"/>
    </w:p>
    <w:p w14:paraId="06666D9B" w14:textId="77777777" w:rsidR="00D77568" w:rsidRPr="00252CB3" w:rsidRDefault="00D77568" w:rsidP="001155BD">
      <w:pPr>
        <w:jc w:val="both"/>
        <w:rPr>
          <w:rFonts w:ascii="Gill Sans MT" w:hAnsi="Gill Sans MT"/>
          <w:sz w:val="24"/>
          <w:szCs w:val="24"/>
          <w:lang w:val="nl-BE"/>
        </w:rPr>
      </w:pPr>
    </w:p>
    <w:p w14:paraId="22879180" w14:textId="77777777" w:rsidR="006F6476" w:rsidRDefault="006F6476" w:rsidP="00200FC9">
      <w:pPr>
        <w:jc w:val="both"/>
        <w:rPr>
          <w:rFonts w:ascii="Gill Sans MT" w:hAnsi="Gill Sans MT"/>
          <w:sz w:val="24"/>
          <w:szCs w:val="24"/>
          <w:lang w:val="nl-BE"/>
        </w:rPr>
      </w:pPr>
      <w:r>
        <w:rPr>
          <w:rFonts w:ascii="Gill Sans MT" w:hAnsi="Gill Sans MT"/>
          <w:sz w:val="24"/>
          <w:szCs w:val="24"/>
          <w:lang w:val="nl-BE"/>
        </w:rPr>
        <w:t xml:space="preserve">Bij </w:t>
      </w:r>
      <w:r w:rsidR="00040B02">
        <w:rPr>
          <w:rFonts w:ascii="Gill Sans MT" w:hAnsi="Gill Sans MT"/>
          <w:sz w:val="24"/>
          <w:szCs w:val="24"/>
          <w:lang w:val="nl-BE"/>
        </w:rPr>
        <w:t>de ondertekening van de verkoop</w:t>
      </w:r>
      <w:r>
        <w:rPr>
          <w:rFonts w:ascii="Gill Sans MT" w:hAnsi="Gill Sans MT"/>
          <w:sz w:val="24"/>
          <w:szCs w:val="24"/>
          <w:lang w:val="nl-BE"/>
        </w:rPr>
        <w:t>overeenkomst wordt 10% van de verkoopprijs betaald.</w:t>
      </w:r>
    </w:p>
    <w:p w14:paraId="45E5AC33" w14:textId="77777777" w:rsidR="00D77568" w:rsidRPr="00252CB3" w:rsidRDefault="006F6476" w:rsidP="00200FC9">
      <w:pPr>
        <w:jc w:val="both"/>
        <w:rPr>
          <w:rFonts w:ascii="Gill Sans MT" w:hAnsi="Gill Sans MT"/>
          <w:sz w:val="24"/>
          <w:szCs w:val="24"/>
          <w:lang w:val="nl-BE"/>
        </w:rPr>
      </w:pPr>
      <w:r>
        <w:rPr>
          <w:rFonts w:ascii="Gill Sans MT" w:hAnsi="Gill Sans MT"/>
          <w:sz w:val="24"/>
          <w:szCs w:val="24"/>
          <w:lang w:val="nl-BE"/>
        </w:rPr>
        <w:t>Het saldo</w:t>
      </w:r>
      <w:r w:rsidR="00D77568" w:rsidRPr="00252CB3">
        <w:rPr>
          <w:rFonts w:ascii="Gill Sans MT" w:hAnsi="Gill Sans MT"/>
          <w:sz w:val="24"/>
          <w:szCs w:val="24"/>
          <w:lang w:val="nl-BE"/>
        </w:rPr>
        <w:t xml:space="preserve"> wordt betaald bij het verlijden van de notariële akte. Alle taksen en kos</w:t>
      </w:r>
      <w:r w:rsidR="00040B02">
        <w:rPr>
          <w:rFonts w:ascii="Gill Sans MT" w:hAnsi="Gill Sans MT"/>
          <w:sz w:val="24"/>
          <w:szCs w:val="24"/>
          <w:lang w:val="nl-BE"/>
        </w:rPr>
        <w:t>ten die uit de verkoopovereenkomst voortvloeien zijn ten laste van de koper.</w:t>
      </w:r>
    </w:p>
    <w:p w14:paraId="170BEC0F" w14:textId="77777777" w:rsidR="00490835" w:rsidRPr="00252CB3" w:rsidRDefault="00490835" w:rsidP="001155BD">
      <w:pPr>
        <w:jc w:val="both"/>
        <w:rPr>
          <w:rFonts w:ascii="Gill Sans MT" w:hAnsi="Gill Sans MT"/>
          <w:sz w:val="24"/>
          <w:szCs w:val="24"/>
          <w:lang w:val="nl-BE"/>
        </w:rPr>
      </w:pPr>
    </w:p>
    <w:p w14:paraId="3F6BB286" w14:textId="77777777" w:rsidR="00D77568" w:rsidRPr="00252CB3" w:rsidRDefault="00D77568" w:rsidP="00040B02">
      <w:pPr>
        <w:pStyle w:val="Kop2"/>
        <w:jc w:val="both"/>
        <w:rPr>
          <w:rFonts w:ascii="Gill Sans MT" w:hAnsi="Gill Sans MT"/>
          <w:sz w:val="24"/>
          <w:szCs w:val="24"/>
          <w:lang w:val="nl-BE"/>
        </w:rPr>
      </w:pPr>
      <w:bookmarkStart w:id="38" w:name="_Toc314736615"/>
      <w:bookmarkStart w:id="39" w:name="_Toc505259509"/>
      <w:r w:rsidRPr="00252CB3">
        <w:rPr>
          <w:rFonts w:ascii="Gill Sans MT" w:hAnsi="Gill Sans MT"/>
          <w:sz w:val="24"/>
          <w:szCs w:val="24"/>
          <w:lang w:val="nl-BE"/>
        </w:rPr>
        <w:t>Artikel 4.6. Schadebeding</w:t>
      </w:r>
      <w:bookmarkEnd w:id="38"/>
      <w:bookmarkEnd w:id="39"/>
    </w:p>
    <w:p w14:paraId="21AC8590" w14:textId="77777777" w:rsidR="00490835" w:rsidRPr="00252CB3" w:rsidRDefault="00490835" w:rsidP="001155BD">
      <w:pPr>
        <w:jc w:val="both"/>
        <w:rPr>
          <w:rFonts w:ascii="Gill Sans MT" w:hAnsi="Gill Sans MT"/>
          <w:sz w:val="24"/>
          <w:szCs w:val="24"/>
          <w:lang w:val="nl-BE"/>
        </w:rPr>
      </w:pPr>
    </w:p>
    <w:p w14:paraId="728CB8B4" w14:textId="77777777" w:rsidR="00D77568" w:rsidRPr="00252CB3" w:rsidRDefault="00D77568" w:rsidP="001155BD">
      <w:pPr>
        <w:jc w:val="both"/>
        <w:rPr>
          <w:rFonts w:ascii="Gill Sans MT" w:hAnsi="Gill Sans MT"/>
          <w:sz w:val="24"/>
          <w:szCs w:val="24"/>
          <w:lang w:val="nl-BE"/>
        </w:rPr>
      </w:pPr>
      <w:r w:rsidRPr="00252CB3">
        <w:rPr>
          <w:rFonts w:ascii="Gill Sans MT" w:hAnsi="Gill Sans MT"/>
          <w:sz w:val="24"/>
          <w:szCs w:val="24"/>
          <w:lang w:val="nl-BE"/>
        </w:rPr>
        <w:t xml:space="preserve">In geval van niet-nakoming van de verbintenissen uit de overeenkomst zal de koper een forfaitaire schadevergoeding betalen die </w:t>
      </w:r>
      <w:r w:rsidR="006535AD">
        <w:rPr>
          <w:rFonts w:ascii="Gill Sans MT" w:hAnsi="Gill Sans MT"/>
          <w:sz w:val="24"/>
          <w:szCs w:val="24"/>
          <w:lang w:val="nl-BE"/>
        </w:rPr>
        <w:t>10</w:t>
      </w:r>
      <w:r w:rsidRPr="00252CB3">
        <w:rPr>
          <w:rFonts w:ascii="Gill Sans MT" w:hAnsi="Gill Sans MT"/>
          <w:sz w:val="24"/>
          <w:szCs w:val="24"/>
          <w:lang w:val="nl-BE"/>
        </w:rPr>
        <w:t>% van de koopprijs bedraagt.</w:t>
      </w:r>
    </w:p>
    <w:p w14:paraId="1B96D7F7" w14:textId="77777777" w:rsidR="00D77568" w:rsidRPr="00252CB3" w:rsidRDefault="00D77568" w:rsidP="001155BD">
      <w:pPr>
        <w:jc w:val="both"/>
        <w:rPr>
          <w:rFonts w:ascii="Gill Sans MT" w:hAnsi="Gill Sans MT"/>
          <w:sz w:val="24"/>
          <w:szCs w:val="24"/>
          <w:lang w:val="nl-BE"/>
        </w:rPr>
      </w:pPr>
    </w:p>
    <w:p w14:paraId="04E7DAE7" w14:textId="77777777" w:rsidR="00D77568" w:rsidRPr="00252CB3" w:rsidRDefault="00D77568" w:rsidP="001155BD">
      <w:pPr>
        <w:pStyle w:val="Kop2"/>
        <w:jc w:val="both"/>
        <w:rPr>
          <w:rFonts w:ascii="Gill Sans MT" w:hAnsi="Gill Sans MT"/>
          <w:sz w:val="24"/>
          <w:szCs w:val="24"/>
          <w:lang w:val="nl-BE"/>
        </w:rPr>
      </w:pPr>
      <w:bookmarkStart w:id="40" w:name="_Toc314736616"/>
      <w:bookmarkStart w:id="41" w:name="_Toc505259510"/>
      <w:r w:rsidRPr="00252CB3">
        <w:rPr>
          <w:rFonts w:ascii="Gill Sans MT" w:hAnsi="Gill Sans MT"/>
          <w:sz w:val="24"/>
          <w:szCs w:val="24"/>
          <w:lang w:val="nl-BE"/>
        </w:rPr>
        <w:t>Artikel 4.7 Bevoegde rechtbanken</w:t>
      </w:r>
      <w:bookmarkEnd w:id="40"/>
      <w:bookmarkEnd w:id="41"/>
    </w:p>
    <w:p w14:paraId="4DC57DEC" w14:textId="77777777" w:rsidR="00490835" w:rsidRPr="00252CB3" w:rsidRDefault="00490835" w:rsidP="001155BD">
      <w:pPr>
        <w:jc w:val="both"/>
        <w:rPr>
          <w:rFonts w:ascii="Gill Sans MT" w:hAnsi="Gill Sans MT"/>
          <w:sz w:val="24"/>
          <w:szCs w:val="24"/>
          <w:lang w:val="nl-BE"/>
        </w:rPr>
      </w:pPr>
    </w:p>
    <w:p w14:paraId="7A2CE7DD" w14:textId="4737AB91" w:rsidR="00192CA9" w:rsidRDefault="00D77568" w:rsidP="00F73E4A">
      <w:pPr>
        <w:jc w:val="both"/>
        <w:rPr>
          <w:rFonts w:ascii="Gill Sans MT" w:hAnsi="Gill Sans MT"/>
          <w:sz w:val="24"/>
          <w:szCs w:val="24"/>
          <w:lang w:val="nl-BE"/>
        </w:rPr>
      </w:pPr>
      <w:r w:rsidRPr="00252CB3">
        <w:rPr>
          <w:rFonts w:ascii="Gill Sans MT" w:hAnsi="Gill Sans MT"/>
          <w:sz w:val="24"/>
          <w:szCs w:val="24"/>
          <w:lang w:val="nl-BE"/>
        </w:rPr>
        <w:t xml:space="preserve">Voor betwistingen aangaande de interpretatie en uitvoering </w:t>
      </w:r>
      <w:r w:rsidR="00040B02">
        <w:rPr>
          <w:rFonts w:ascii="Gill Sans MT" w:hAnsi="Gill Sans MT"/>
          <w:sz w:val="24"/>
          <w:szCs w:val="24"/>
          <w:lang w:val="nl-BE"/>
        </w:rPr>
        <w:t>van de verkoop</w:t>
      </w:r>
      <w:r w:rsidRPr="00252CB3">
        <w:rPr>
          <w:rFonts w:ascii="Gill Sans MT" w:hAnsi="Gill Sans MT"/>
          <w:sz w:val="24"/>
          <w:szCs w:val="24"/>
          <w:lang w:val="nl-BE"/>
        </w:rPr>
        <w:t xml:space="preserve">overeenkomst zijn enkel de rechtbanken van het gerechtelijk arrondissement </w:t>
      </w:r>
      <w:r w:rsidR="00F73DC8" w:rsidRPr="00252CB3">
        <w:rPr>
          <w:rFonts w:ascii="Gill Sans MT" w:hAnsi="Gill Sans MT"/>
          <w:sz w:val="24"/>
          <w:szCs w:val="24"/>
          <w:lang w:val="nl-BE"/>
        </w:rPr>
        <w:t>Tongeren</w:t>
      </w:r>
      <w:r w:rsidRPr="00252CB3">
        <w:rPr>
          <w:rFonts w:ascii="Gill Sans MT" w:hAnsi="Gill Sans MT"/>
          <w:sz w:val="24"/>
          <w:szCs w:val="24"/>
          <w:lang w:val="nl-BE"/>
        </w:rPr>
        <w:t xml:space="preserve"> bevoegd.</w:t>
      </w:r>
    </w:p>
    <w:p w14:paraId="40B36BA3" w14:textId="3E35212F" w:rsidR="00192CA9" w:rsidRDefault="00192CA9" w:rsidP="00D77568">
      <w:pPr>
        <w:rPr>
          <w:rFonts w:ascii="Gill Sans MT" w:hAnsi="Gill Sans MT"/>
          <w:sz w:val="24"/>
          <w:szCs w:val="24"/>
          <w:lang w:val="nl-BE"/>
        </w:rPr>
      </w:pPr>
    </w:p>
    <w:p w14:paraId="1746E12B" w14:textId="1538E0FA" w:rsidR="00192CA9" w:rsidRDefault="00192CA9" w:rsidP="00D77568">
      <w:pPr>
        <w:rPr>
          <w:rFonts w:ascii="Gill Sans MT" w:hAnsi="Gill Sans MT"/>
          <w:sz w:val="24"/>
          <w:szCs w:val="24"/>
          <w:lang w:val="nl-BE"/>
        </w:rPr>
      </w:pPr>
    </w:p>
    <w:p w14:paraId="421B8CB2" w14:textId="35F15325" w:rsidR="00192CA9" w:rsidRDefault="00192CA9" w:rsidP="00D77568">
      <w:pPr>
        <w:rPr>
          <w:rFonts w:ascii="Gill Sans MT" w:hAnsi="Gill Sans MT"/>
          <w:sz w:val="24"/>
          <w:szCs w:val="24"/>
          <w:lang w:val="nl-BE"/>
        </w:rPr>
      </w:pPr>
    </w:p>
    <w:p w14:paraId="060F7B0D" w14:textId="1AF05593" w:rsidR="00192CA9" w:rsidRDefault="00192CA9" w:rsidP="00D77568">
      <w:pPr>
        <w:rPr>
          <w:rFonts w:ascii="Gill Sans MT" w:hAnsi="Gill Sans MT"/>
          <w:sz w:val="24"/>
          <w:szCs w:val="24"/>
          <w:lang w:val="nl-BE"/>
        </w:rPr>
      </w:pPr>
    </w:p>
    <w:p w14:paraId="110FB68E" w14:textId="22DB2A5F" w:rsidR="00192CA9" w:rsidRDefault="00192CA9" w:rsidP="00D77568">
      <w:pPr>
        <w:rPr>
          <w:rFonts w:ascii="Gill Sans MT" w:hAnsi="Gill Sans MT"/>
          <w:sz w:val="24"/>
          <w:szCs w:val="24"/>
          <w:lang w:val="nl-BE"/>
        </w:rPr>
      </w:pPr>
    </w:p>
    <w:p w14:paraId="4CF54E9C" w14:textId="79D5972D" w:rsidR="00192CA9" w:rsidRDefault="00192CA9" w:rsidP="00D77568">
      <w:pPr>
        <w:rPr>
          <w:rFonts w:ascii="Gill Sans MT" w:hAnsi="Gill Sans MT"/>
          <w:sz w:val="24"/>
          <w:szCs w:val="24"/>
          <w:lang w:val="nl-BE"/>
        </w:rPr>
      </w:pPr>
    </w:p>
    <w:p w14:paraId="121597C1" w14:textId="616B8B12" w:rsidR="00192CA9" w:rsidRDefault="00192CA9" w:rsidP="00D77568">
      <w:pPr>
        <w:rPr>
          <w:rFonts w:ascii="Gill Sans MT" w:hAnsi="Gill Sans MT"/>
          <w:sz w:val="24"/>
          <w:szCs w:val="24"/>
          <w:lang w:val="nl-BE"/>
        </w:rPr>
      </w:pPr>
    </w:p>
    <w:p w14:paraId="75C32813" w14:textId="5AE54861" w:rsidR="00192CA9" w:rsidRDefault="00192CA9" w:rsidP="00D77568">
      <w:pPr>
        <w:rPr>
          <w:rFonts w:ascii="Gill Sans MT" w:hAnsi="Gill Sans MT"/>
          <w:sz w:val="24"/>
          <w:szCs w:val="24"/>
          <w:lang w:val="nl-BE"/>
        </w:rPr>
      </w:pPr>
    </w:p>
    <w:p w14:paraId="2916853C" w14:textId="60021A06" w:rsidR="00192CA9" w:rsidRDefault="00192CA9" w:rsidP="00D77568">
      <w:pPr>
        <w:rPr>
          <w:rFonts w:ascii="Gill Sans MT" w:hAnsi="Gill Sans MT"/>
          <w:sz w:val="24"/>
          <w:szCs w:val="24"/>
          <w:lang w:val="nl-BE"/>
        </w:rPr>
      </w:pPr>
    </w:p>
    <w:p w14:paraId="7B72A91E" w14:textId="77777777" w:rsidR="0025141B" w:rsidRDefault="0025141B" w:rsidP="00D77568">
      <w:pPr>
        <w:rPr>
          <w:rFonts w:ascii="Gill Sans MT" w:hAnsi="Gill Sans MT"/>
          <w:sz w:val="24"/>
          <w:szCs w:val="24"/>
          <w:lang w:val="nl-BE"/>
        </w:rPr>
      </w:pPr>
    </w:p>
    <w:p w14:paraId="78CEE73F" w14:textId="77777777" w:rsidR="00D77568" w:rsidRPr="00252CB3" w:rsidRDefault="00262FDF" w:rsidP="00717D37">
      <w:pPr>
        <w:pStyle w:val="Kop1"/>
        <w:rPr>
          <w:rFonts w:ascii="Gill Sans MT" w:hAnsi="Gill Sans MT"/>
          <w:sz w:val="24"/>
          <w:szCs w:val="24"/>
          <w:lang w:val="nl-BE"/>
        </w:rPr>
      </w:pPr>
      <w:bookmarkStart w:id="42" w:name="_Toc314736617"/>
      <w:bookmarkStart w:id="43" w:name="_Toc505259511"/>
      <w:r w:rsidRPr="00252CB3">
        <w:rPr>
          <w:rFonts w:ascii="Gill Sans MT" w:hAnsi="Gill Sans MT"/>
          <w:sz w:val="24"/>
          <w:szCs w:val="24"/>
          <w:lang w:val="nl-BE"/>
        </w:rPr>
        <w:t xml:space="preserve">5. </w:t>
      </w:r>
      <w:r w:rsidR="00D77568" w:rsidRPr="00252CB3">
        <w:rPr>
          <w:rFonts w:ascii="Gill Sans MT" w:hAnsi="Gill Sans MT"/>
          <w:sz w:val="24"/>
          <w:szCs w:val="24"/>
          <w:lang w:val="nl-BE"/>
        </w:rPr>
        <w:t>Bijlagen</w:t>
      </w:r>
      <w:bookmarkEnd w:id="42"/>
      <w:bookmarkEnd w:id="43"/>
    </w:p>
    <w:p w14:paraId="348A45C3" w14:textId="77777777" w:rsidR="00D77568" w:rsidRPr="00252CB3" w:rsidRDefault="00D77568" w:rsidP="00D77568">
      <w:pPr>
        <w:rPr>
          <w:rFonts w:ascii="Gill Sans MT" w:hAnsi="Gill Sans MT"/>
          <w:sz w:val="24"/>
          <w:szCs w:val="24"/>
          <w:lang w:val="nl-BE"/>
        </w:rPr>
      </w:pPr>
    </w:p>
    <w:p w14:paraId="2FDB3593" w14:textId="46376ACE" w:rsidR="00D44DBC" w:rsidRDefault="00D44DBC" w:rsidP="00717D37">
      <w:pPr>
        <w:numPr>
          <w:ilvl w:val="0"/>
          <w:numId w:val="8"/>
        </w:numPr>
        <w:tabs>
          <w:tab w:val="clear" w:pos="720"/>
          <w:tab w:val="num" w:pos="426"/>
        </w:tabs>
        <w:ind w:hanging="720"/>
        <w:rPr>
          <w:rFonts w:ascii="Gill Sans MT" w:hAnsi="Gill Sans MT"/>
          <w:sz w:val="24"/>
          <w:szCs w:val="24"/>
          <w:lang w:val="nl-BE"/>
        </w:rPr>
      </w:pPr>
      <w:r>
        <w:rPr>
          <w:rFonts w:ascii="Gill Sans MT" w:hAnsi="Gill Sans MT"/>
          <w:sz w:val="24"/>
          <w:szCs w:val="24"/>
          <w:lang w:val="nl-BE"/>
        </w:rPr>
        <w:t>plan aanduiding projectzone</w:t>
      </w:r>
    </w:p>
    <w:p w14:paraId="37A316A4" w14:textId="3C234357" w:rsidR="00044CA7" w:rsidRPr="004A3A8E" w:rsidRDefault="00633513" w:rsidP="00717D37">
      <w:pPr>
        <w:numPr>
          <w:ilvl w:val="0"/>
          <w:numId w:val="8"/>
        </w:numPr>
        <w:tabs>
          <w:tab w:val="clear" w:pos="720"/>
          <w:tab w:val="num" w:pos="426"/>
        </w:tabs>
        <w:ind w:hanging="720"/>
        <w:rPr>
          <w:rFonts w:ascii="Gill Sans MT" w:hAnsi="Gill Sans MT"/>
          <w:sz w:val="24"/>
          <w:szCs w:val="24"/>
          <w:lang w:val="nl-BE"/>
        </w:rPr>
      </w:pPr>
      <w:r>
        <w:rPr>
          <w:rFonts w:ascii="Gill Sans MT" w:hAnsi="Gill Sans MT"/>
          <w:sz w:val="24"/>
          <w:szCs w:val="24"/>
          <w:lang w:val="nl-BE"/>
        </w:rPr>
        <w:t>s</w:t>
      </w:r>
      <w:r w:rsidR="004A3A8E" w:rsidRPr="004A3A8E">
        <w:rPr>
          <w:rFonts w:ascii="Gill Sans MT" w:hAnsi="Gill Sans MT"/>
          <w:sz w:val="24"/>
          <w:szCs w:val="24"/>
          <w:lang w:val="nl-BE"/>
        </w:rPr>
        <w:t>tedenbouwkundige randvoorwaarden</w:t>
      </w:r>
      <w:r w:rsidR="00C56467" w:rsidRPr="004A3A8E">
        <w:rPr>
          <w:rFonts w:ascii="Gill Sans MT" w:hAnsi="Gill Sans MT"/>
          <w:sz w:val="24"/>
          <w:szCs w:val="24"/>
          <w:lang w:val="nl-BE"/>
        </w:rPr>
        <w:t xml:space="preserve"> project</w:t>
      </w:r>
      <w:r w:rsidR="00982BA1">
        <w:rPr>
          <w:rFonts w:ascii="Gill Sans MT" w:hAnsi="Gill Sans MT"/>
          <w:sz w:val="24"/>
          <w:szCs w:val="24"/>
          <w:lang w:val="nl-BE"/>
        </w:rPr>
        <w:t xml:space="preserve">grond </w:t>
      </w:r>
      <w:r w:rsidR="00717D37" w:rsidRPr="004A3A8E">
        <w:rPr>
          <w:rFonts w:ascii="Gill Sans MT" w:hAnsi="Gill Sans MT"/>
          <w:sz w:val="24"/>
          <w:szCs w:val="24"/>
          <w:lang w:val="nl-BE"/>
        </w:rPr>
        <w:t>Grote-Spouwen</w:t>
      </w:r>
      <w:r w:rsidR="00982BA1">
        <w:rPr>
          <w:rFonts w:ascii="Gill Sans MT" w:hAnsi="Gill Sans MT"/>
          <w:sz w:val="24"/>
          <w:szCs w:val="24"/>
          <w:lang w:val="nl-BE"/>
        </w:rPr>
        <w:t xml:space="preserve"> </w:t>
      </w:r>
      <w:proofErr w:type="spellStart"/>
      <w:r w:rsidR="00982BA1">
        <w:rPr>
          <w:rFonts w:ascii="Gill Sans MT" w:hAnsi="Gill Sans MT"/>
          <w:sz w:val="24"/>
          <w:szCs w:val="24"/>
          <w:lang w:val="nl-BE"/>
        </w:rPr>
        <w:t>Sapstraat</w:t>
      </w:r>
      <w:proofErr w:type="spellEnd"/>
    </w:p>
    <w:p w14:paraId="06A87264" w14:textId="08F7969F" w:rsidR="00044CA7" w:rsidRPr="004A3A8E" w:rsidRDefault="00040B02" w:rsidP="00717D37">
      <w:pPr>
        <w:numPr>
          <w:ilvl w:val="0"/>
          <w:numId w:val="8"/>
        </w:numPr>
        <w:tabs>
          <w:tab w:val="clear" w:pos="720"/>
          <w:tab w:val="num" w:pos="426"/>
        </w:tabs>
        <w:ind w:hanging="720"/>
        <w:rPr>
          <w:rFonts w:ascii="Gill Sans MT" w:hAnsi="Gill Sans MT"/>
          <w:sz w:val="24"/>
          <w:szCs w:val="24"/>
          <w:lang w:val="nl-BE"/>
        </w:rPr>
      </w:pPr>
      <w:r w:rsidRPr="004A3A8E">
        <w:rPr>
          <w:rFonts w:ascii="Gill Sans MT" w:hAnsi="Gill Sans MT"/>
          <w:sz w:val="24"/>
          <w:szCs w:val="24"/>
          <w:lang w:val="nl-BE"/>
        </w:rPr>
        <w:t>ontwerp verkoop</w:t>
      </w:r>
      <w:r w:rsidR="00044CA7" w:rsidRPr="004A3A8E">
        <w:rPr>
          <w:rFonts w:ascii="Gill Sans MT" w:hAnsi="Gill Sans MT"/>
          <w:sz w:val="24"/>
          <w:szCs w:val="24"/>
          <w:lang w:val="nl-BE"/>
        </w:rPr>
        <w:t>overeenkomst</w:t>
      </w:r>
    </w:p>
    <w:p w14:paraId="32C85AB8" w14:textId="31E6ACF6" w:rsidR="0025141B" w:rsidRPr="00456A79" w:rsidRDefault="00A556EB" w:rsidP="00456A79">
      <w:pPr>
        <w:numPr>
          <w:ilvl w:val="0"/>
          <w:numId w:val="8"/>
        </w:numPr>
        <w:tabs>
          <w:tab w:val="clear" w:pos="720"/>
          <w:tab w:val="num" w:pos="426"/>
        </w:tabs>
        <w:ind w:hanging="720"/>
        <w:rPr>
          <w:rFonts w:ascii="Gill Sans MT" w:hAnsi="Gill Sans MT"/>
          <w:sz w:val="24"/>
          <w:szCs w:val="24"/>
          <w:lang w:val="nl-BE"/>
        </w:rPr>
      </w:pPr>
      <w:r w:rsidRPr="004A3A8E">
        <w:rPr>
          <w:rFonts w:ascii="Gill Sans MT" w:hAnsi="Gill Sans MT"/>
          <w:sz w:val="24"/>
          <w:szCs w:val="24"/>
          <w:lang w:val="nl-BE"/>
        </w:rPr>
        <w:t>model kandidaatstelling</w:t>
      </w:r>
      <w:r w:rsidR="00456A79">
        <w:rPr>
          <w:rFonts w:ascii="Gill Sans MT" w:hAnsi="Gill Sans MT"/>
          <w:sz w:val="24"/>
          <w:szCs w:val="24"/>
          <w:lang w:val="nl-BE"/>
        </w:rPr>
        <w:t xml:space="preserve"> en </w:t>
      </w:r>
      <w:r w:rsidR="00262FDF" w:rsidRPr="00456A79">
        <w:rPr>
          <w:rFonts w:ascii="Gill Sans MT" w:hAnsi="Gill Sans MT"/>
          <w:sz w:val="24"/>
          <w:szCs w:val="24"/>
          <w:lang w:val="nl-BE"/>
        </w:rPr>
        <w:t>verklaring op eer</w:t>
      </w:r>
    </w:p>
    <w:p w14:paraId="094CC000" w14:textId="3F3ADD4D" w:rsidR="00761E95" w:rsidRPr="004A3A8E" w:rsidRDefault="00761E95" w:rsidP="0025141B">
      <w:pPr>
        <w:numPr>
          <w:ilvl w:val="0"/>
          <w:numId w:val="8"/>
        </w:numPr>
        <w:tabs>
          <w:tab w:val="clear" w:pos="720"/>
          <w:tab w:val="num" w:pos="426"/>
        </w:tabs>
        <w:ind w:hanging="720"/>
        <w:rPr>
          <w:rFonts w:ascii="Gill Sans MT" w:hAnsi="Gill Sans MT"/>
          <w:sz w:val="24"/>
          <w:szCs w:val="24"/>
          <w:lang w:val="nl-BE"/>
        </w:rPr>
      </w:pPr>
      <w:r>
        <w:rPr>
          <w:rFonts w:ascii="Gill Sans MT" w:hAnsi="Gill Sans MT"/>
          <w:sz w:val="24"/>
          <w:szCs w:val="24"/>
          <w:lang w:val="nl-BE"/>
        </w:rPr>
        <w:t xml:space="preserve">bodemattesten </w:t>
      </w:r>
    </w:p>
    <w:sectPr w:rsidR="00761E95" w:rsidRPr="004A3A8E" w:rsidSect="002A628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7FCB" w14:textId="77777777" w:rsidR="001315BA" w:rsidRDefault="001315BA">
      <w:r>
        <w:separator/>
      </w:r>
    </w:p>
  </w:endnote>
  <w:endnote w:type="continuationSeparator" w:id="0">
    <w:p w14:paraId="00579DF1" w14:textId="77777777" w:rsidR="001315BA" w:rsidRDefault="001315BA">
      <w:r>
        <w:continuationSeparator/>
      </w:r>
    </w:p>
  </w:endnote>
  <w:endnote w:type="continuationNotice" w:id="1">
    <w:p w14:paraId="4FB44509" w14:textId="77777777" w:rsidR="001315BA" w:rsidRDefault="0013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DCCD" w14:textId="77777777" w:rsidR="008B52A7" w:rsidRDefault="008B52A7">
    <w:pPr>
      <w:pStyle w:val="Voettekst"/>
      <w:jc w:val="right"/>
    </w:pPr>
    <w:r>
      <w:fldChar w:fldCharType="begin"/>
    </w:r>
    <w:r>
      <w:instrText>PAGE   \* MERGEFORMAT</w:instrText>
    </w:r>
    <w:r>
      <w:fldChar w:fldCharType="separate"/>
    </w:r>
    <w:r w:rsidR="0099031F">
      <w:rPr>
        <w:noProof/>
      </w:rPr>
      <w:t>9</w:t>
    </w:r>
    <w:r>
      <w:fldChar w:fldCharType="end"/>
    </w:r>
  </w:p>
  <w:p w14:paraId="5556685B" w14:textId="77777777" w:rsidR="008B52A7" w:rsidRDefault="008B52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3870" w14:textId="77777777" w:rsidR="001315BA" w:rsidRDefault="001315BA">
      <w:r>
        <w:separator/>
      </w:r>
    </w:p>
  </w:footnote>
  <w:footnote w:type="continuationSeparator" w:id="0">
    <w:p w14:paraId="64F818B5" w14:textId="77777777" w:rsidR="001315BA" w:rsidRDefault="001315BA">
      <w:r>
        <w:continuationSeparator/>
      </w:r>
    </w:p>
  </w:footnote>
  <w:footnote w:type="continuationNotice" w:id="1">
    <w:p w14:paraId="43779F7B" w14:textId="77777777" w:rsidR="001315BA" w:rsidRDefault="001315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2B"/>
    <w:multiLevelType w:val="hybridMultilevel"/>
    <w:tmpl w:val="E7C88660"/>
    <w:lvl w:ilvl="0" w:tplc="E80E00BE">
      <w:start w:val="5"/>
      <w:numFmt w:val="bullet"/>
      <w:lvlText w:val="-"/>
      <w:lvlJc w:val="left"/>
      <w:pPr>
        <w:tabs>
          <w:tab w:val="num" w:pos="1080"/>
        </w:tabs>
        <w:ind w:left="1080" w:hanging="360"/>
      </w:pPr>
      <w:rPr>
        <w:rFonts w:ascii="Times New Roman" w:eastAsia="MS Mincho" w:hAnsi="Times New Roman" w:cs="Times New Roman" w:hint="default"/>
        <w:b/>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E7A6E"/>
    <w:multiLevelType w:val="hybridMultilevel"/>
    <w:tmpl w:val="B78E78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186C3B"/>
    <w:multiLevelType w:val="hybridMultilevel"/>
    <w:tmpl w:val="1DBC1032"/>
    <w:lvl w:ilvl="0" w:tplc="0413000F">
      <w:start w:val="1"/>
      <w:numFmt w:val="decimal"/>
      <w:lvlText w:val="%1."/>
      <w:lvlJc w:val="left"/>
      <w:pPr>
        <w:tabs>
          <w:tab w:val="num" w:pos="720"/>
        </w:tabs>
        <w:ind w:left="720" w:hanging="360"/>
      </w:pPr>
      <w:rPr>
        <w:rFonts w:hint="default"/>
      </w:rPr>
    </w:lvl>
    <w:lvl w:ilvl="1" w:tplc="C9C2C934">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A53AA3"/>
    <w:multiLevelType w:val="hybridMultilevel"/>
    <w:tmpl w:val="1A407714"/>
    <w:lvl w:ilvl="0" w:tplc="8294E740">
      <w:numFmt w:val="bullet"/>
      <w:lvlText w:val="-"/>
      <w:lvlJc w:val="left"/>
      <w:pPr>
        <w:tabs>
          <w:tab w:val="num" w:pos="930"/>
        </w:tabs>
        <w:ind w:left="930" w:hanging="57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News Gothic MT"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News Gothic MT"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News Gothic MT"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0778D"/>
    <w:multiLevelType w:val="hybridMultilevel"/>
    <w:tmpl w:val="A02065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7C600E"/>
    <w:multiLevelType w:val="hybridMultilevel"/>
    <w:tmpl w:val="AB6E504E"/>
    <w:lvl w:ilvl="0" w:tplc="3BB6FFD4">
      <w:start w:val="1"/>
      <w:numFmt w:val="decimal"/>
      <w:lvlText w:val="%1."/>
      <w:lvlJc w:val="left"/>
      <w:pPr>
        <w:tabs>
          <w:tab w:val="num" w:pos="720"/>
        </w:tabs>
        <w:ind w:left="720" w:hanging="360"/>
      </w:pPr>
      <w:rPr>
        <w:rFonts w:hint="default"/>
      </w:rPr>
    </w:lvl>
    <w:lvl w:ilvl="1" w:tplc="2DDCA9D2">
      <w:numFmt w:val="none"/>
      <w:lvlText w:val=""/>
      <w:lvlJc w:val="left"/>
      <w:pPr>
        <w:tabs>
          <w:tab w:val="num" w:pos="360"/>
        </w:tabs>
      </w:pPr>
    </w:lvl>
    <w:lvl w:ilvl="2" w:tplc="69184856">
      <w:numFmt w:val="none"/>
      <w:lvlText w:val=""/>
      <w:lvlJc w:val="left"/>
      <w:pPr>
        <w:tabs>
          <w:tab w:val="num" w:pos="360"/>
        </w:tabs>
      </w:pPr>
    </w:lvl>
    <w:lvl w:ilvl="3" w:tplc="9AF094AA">
      <w:numFmt w:val="none"/>
      <w:lvlText w:val=""/>
      <w:lvlJc w:val="left"/>
      <w:pPr>
        <w:tabs>
          <w:tab w:val="num" w:pos="360"/>
        </w:tabs>
      </w:pPr>
    </w:lvl>
    <w:lvl w:ilvl="4" w:tplc="A46E7932">
      <w:numFmt w:val="none"/>
      <w:lvlText w:val=""/>
      <w:lvlJc w:val="left"/>
      <w:pPr>
        <w:tabs>
          <w:tab w:val="num" w:pos="360"/>
        </w:tabs>
      </w:pPr>
    </w:lvl>
    <w:lvl w:ilvl="5" w:tplc="FBB4C782">
      <w:numFmt w:val="none"/>
      <w:lvlText w:val=""/>
      <w:lvlJc w:val="left"/>
      <w:pPr>
        <w:tabs>
          <w:tab w:val="num" w:pos="360"/>
        </w:tabs>
      </w:pPr>
    </w:lvl>
    <w:lvl w:ilvl="6" w:tplc="697A095A">
      <w:numFmt w:val="none"/>
      <w:lvlText w:val=""/>
      <w:lvlJc w:val="left"/>
      <w:pPr>
        <w:tabs>
          <w:tab w:val="num" w:pos="360"/>
        </w:tabs>
      </w:pPr>
    </w:lvl>
    <w:lvl w:ilvl="7" w:tplc="3FDA1550">
      <w:numFmt w:val="none"/>
      <w:lvlText w:val=""/>
      <w:lvlJc w:val="left"/>
      <w:pPr>
        <w:tabs>
          <w:tab w:val="num" w:pos="360"/>
        </w:tabs>
      </w:pPr>
    </w:lvl>
    <w:lvl w:ilvl="8" w:tplc="E264C6E4">
      <w:numFmt w:val="none"/>
      <w:lvlText w:val=""/>
      <w:lvlJc w:val="left"/>
      <w:pPr>
        <w:tabs>
          <w:tab w:val="num" w:pos="360"/>
        </w:tabs>
      </w:pPr>
    </w:lvl>
  </w:abstractNum>
  <w:abstractNum w:abstractNumId="6" w15:restartNumberingAfterBreak="0">
    <w:nsid w:val="28515C89"/>
    <w:multiLevelType w:val="multilevel"/>
    <w:tmpl w:val="C380BF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EE411C1"/>
    <w:multiLevelType w:val="hybridMultilevel"/>
    <w:tmpl w:val="CA9091C4"/>
    <w:lvl w:ilvl="0" w:tplc="D3E2FAC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83EB1"/>
    <w:multiLevelType w:val="hybridMultilevel"/>
    <w:tmpl w:val="9D24F9F0"/>
    <w:lvl w:ilvl="0" w:tplc="59683CA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93448B"/>
    <w:multiLevelType w:val="hybridMultilevel"/>
    <w:tmpl w:val="DF902B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C91458"/>
    <w:multiLevelType w:val="hybridMultilevel"/>
    <w:tmpl w:val="0A7CBC28"/>
    <w:lvl w:ilvl="0" w:tplc="58A4ECEE">
      <w:start w:val="5"/>
      <w:numFmt w:val="bullet"/>
      <w:lvlText w:val="-"/>
      <w:lvlJc w:val="left"/>
      <w:pPr>
        <w:tabs>
          <w:tab w:val="num" w:pos="720"/>
        </w:tabs>
        <w:ind w:left="720" w:hanging="360"/>
      </w:pPr>
      <w:rPr>
        <w:rFonts w:ascii="News Gothic MT" w:eastAsia="Times New Roman" w:hAnsi="News Gothic MT"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B5812"/>
    <w:multiLevelType w:val="hybridMultilevel"/>
    <w:tmpl w:val="D916BE46"/>
    <w:lvl w:ilvl="0" w:tplc="221015D8">
      <w:start w:val="1"/>
      <w:numFmt w:val="decimal"/>
      <w:lvlText w:val="%1."/>
      <w:lvlJc w:val="left"/>
      <w:pPr>
        <w:ind w:left="1080" w:hanging="360"/>
      </w:pPr>
      <w:rPr>
        <w:rFonts w:hint="default"/>
        <w:b w:val="0"/>
        <w:bCs w:val="0"/>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4B1D49A8"/>
    <w:multiLevelType w:val="hybridMultilevel"/>
    <w:tmpl w:val="FDA8D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D0FA6"/>
    <w:multiLevelType w:val="hybridMultilevel"/>
    <w:tmpl w:val="1BB691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F34E7"/>
    <w:multiLevelType w:val="hybridMultilevel"/>
    <w:tmpl w:val="B686ADBC"/>
    <w:lvl w:ilvl="0" w:tplc="4F781908">
      <w:start w:val="5"/>
      <w:numFmt w:val="bullet"/>
      <w:lvlText w:val="-"/>
      <w:lvlJc w:val="left"/>
      <w:pPr>
        <w:tabs>
          <w:tab w:val="num" w:pos="720"/>
        </w:tabs>
        <w:ind w:left="720" w:hanging="360"/>
      </w:pPr>
      <w:rPr>
        <w:rFonts w:ascii="News Gothic MT" w:eastAsia="Times New Roman" w:hAnsi="News Gothic M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B0308"/>
    <w:multiLevelType w:val="hybridMultilevel"/>
    <w:tmpl w:val="36FA5E54"/>
    <w:lvl w:ilvl="0" w:tplc="0813000F">
      <w:start w:val="1"/>
      <w:numFmt w:val="decimal"/>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58C00692"/>
    <w:multiLevelType w:val="hybridMultilevel"/>
    <w:tmpl w:val="8E6C67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2417F31"/>
    <w:multiLevelType w:val="hybridMultilevel"/>
    <w:tmpl w:val="15E663B8"/>
    <w:lvl w:ilvl="0" w:tplc="ECE806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522A97"/>
    <w:multiLevelType w:val="hybridMultilevel"/>
    <w:tmpl w:val="D1762D22"/>
    <w:lvl w:ilvl="0" w:tplc="A530C242">
      <w:start w:val="1"/>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7"/>
  </w:num>
  <w:num w:numId="5">
    <w:abstractNumId w:val="16"/>
  </w:num>
  <w:num w:numId="6">
    <w:abstractNumId w:val="2"/>
  </w:num>
  <w:num w:numId="7">
    <w:abstractNumId w:val="18"/>
  </w:num>
  <w:num w:numId="8">
    <w:abstractNumId w:val="1"/>
  </w:num>
  <w:num w:numId="9">
    <w:abstractNumId w:val="9"/>
  </w:num>
  <w:num w:numId="10">
    <w:abstractNumId w:val="3"/>
  </w:num>
  <w:num w:numId="11">
    <w:abstractNumId w:val="14"/>
  </w:num>
  <w:num w:numId="12">
    <w:abstractNumId w:val="10"/>
  </w:num>
  <w:num w:numId="13">
    <w:abstractNumId w:val="12"/>
  </w:num>
  <w:num w:numId="14">
    <w:abstractNumId w:val="13"/>
  </w:num>
  <w:num w:numId="15">
    <w:abstractNumId w:val="0"/>
  </w:num>
  <w:num w:numId="16">
    <w:abstractNumId w:val="8"/>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6C"/>
    <w:rsid w:val="0000213A"/>
    <w:rsid w:val="00003F88"/>
    <w:rsid w:val="00007AC7"/>
    <w:rsid w:val="00012F56"/>
    <w:rsid w:val="00014FBF"/>
    <w:rsid w:val="00016475"/>
    <w:rsid w:val="00016929"/>
    <w:rsid w:val="00021640"/>
    <w:rsid w:val="00022467"/>
    <w:rsid w:val="0002319D"/>
    <w:rsid w:val="0002523E"/>
    <w:rsid w:val="000307BA"/>
    <w:rsid w:val="00030F58"/>
    <w:rsid w:val="00030F7B"/>
    <w:rsid w:val="00032331"/>
    <w:rsid w:val="000327DD"/>
    <w:rsid w:val="00035966"/>
    <w:rsid w:val="00036ED1"/>
    <w:rsid w:val="00040B02"/>
    <w:rsid w:val="00042FAA"/>
    <w:rsid w:val="00043C6F"/>
    <w:rsid w:val="00044CA7"/>
    <w:rsid w:val="00045159"/>
    <w:rsid w:val="00045BA7"/>
    <w:rsid w:val="00046FA3"/>
    <w:rsid w:val="0005230D"/>
    <w:rsid w:val="000541E5"/>
    <w:rsid w:val="00060D1F"/>
    <w:rsid w:val="000635B4"/>
    <w:rsid w:val="0006723D"/>
    <w:rsid w:val="00072965"/>
    <w:rsid w:val="000738C4"/>
    <w:rsid w:val="00077BE0"/>
    <w:rsid w:val="00080181"/>
    <w:rsid w:val="000812AC"/>
    <w:rsid w:val="00081FB8"/>
    <w:rsid w:val="00084840"/>
    <w:rsid w:val="000867AF"/>
    <w:rsid w:val="00086809"/>
    <w:rsid w:val="000921A9"/>
    <w:rsid w:val="000967D0"/>
    <w:rsid w:val="00096DE1"/>
    <w:rsid w:val="000A0292"/>
    <w:rsid w:val="000A0EAB"/>
    <w:rsid w:val="000A49EC"/>
    <w:rsid w:val="000A5E35"/>
    <w:rsid w:val="000B02F9"/>
    <w:rsid w:val="000B07BD"/>
    <w:rsid w:val="000B365F"/>
    <w:rsid w:val="000B65DB"/>
    <w:rsid w:val="000B68C3"/>
    <w:rsid w:val="000C3703"/>
    <w:rsid w:val="000C41FA"/>
    <w:rsid w:val="000D23A2"/>
    <w:rsid w:val="000D3F3B"/>
    <w:rsid w:val="000D697F"/>
    <w:rsid w:val="000E03E2"/>
    <w:rsid w:val="000E5012"/>
    <w:rsid w:val="000E74EB"/>
    <w:rsid w:val="000F19D2"/>
    <w:rsid w:val="000F227C"/>
    <w:rsid w:val="000F2412"/>
    <w:rsid w:val="000F3CFB"/>
    <w:rsid w:val="000F425A"/>
    <w:rsid w:val="000F4E0F"/>
    <w:rsid w:val="001042D0"/>
    <w:rsid w:val="00104E87"/>
    <w:rsid w:val="001061F5"/>
    <w:rsid w:val="00110171"/>
    <w:rsid w:val="00110682"/>
    <w:rsid w:val="00111DB7"/>
    <w:rsid w:val="00112E99"/>
    <w:rsid w:val="00113718"/>
    <w:rsid w:val="00114C78"/>
    <w:rsid w:val="00115201"/>
    <w:rsid w:val="001155BD"/>
    <w:rsid w:val="00121827"/>
    <w:rsid w:val="00123436"/>
    <w:rsid w:val="00124DD6"/>
    <w:rsid w:val="0012642A"/>
    <w:rsid w:val="00127736"/>
    <w:rsid w:val="001315BA"/>
    <w:rsid w:val="00133648"/>
    <w:rsid w:val="00133A8B"/>
    <w:rsid w:val="0013607F"/>
    <w:rsid w:val="00136619"/>
    <w:rsid w:val="00137697"/>
    <w:rsid w:val="00137C08"/>
    <w:rsid w:val="0014201A"/>
    <w:rsid w:val="00142CAE"/>
    <w:rsid w:val="0014518E"/>
    <w:rsid w:val="00146FC9"/>
    <w:rsid w:val="00147B4D"/>
    <w:rsid w:val="00150140"/>
    <w:rsid w:val="00151012"/>
    <w:rsid w:val="00156F0D"/>
    <w:rsid w:val="0015776F"/>
    <w:rsid w:val="001622FE"/>
    <w:rsid w:val="00165480"/>
    <w:rsid w:val="00165B93"/>
    <w:rsid w:val="0017022F"/>
    <w:rsid w:val="001714C5"/>
    <w:rsid w:val="00174651"/>
    <w:rsid w:val="00184162"/>
    <w:rsid w:val="001864EB"/>
    <w:rsid w:val="00187768"/>
    <w:rsid w:val="00187B8C"/>
    <w:rsid w:val="00192CA9"/>
    <w:rsid w:val="001938D7"/>
    <w:rsid w:val="00196CA5"/>
    <w:rsid w:val="00197023"/>
    <w:rsid w:val="001A1831"/>
    <w:rsid w:val="001A4DDE"/>
    <w:rsid w:val="001A5A8F"/>
    <w:rsid w:val="001A61D8"/>
    <w:rsid w:val="001A66B5"/>
    <w:rsid w:val="001A718B"/>
    <w:rsid w:val="001B01BC"/>
    <w:rsid w:val="001B19B1"/>
    <w:rsid w:val="001B1CF9"/>
    <w:rsid w:val="001B23C9"/>
    <w:rsid w:val="001B294A"/>
    <w:rsid w:val="001B4788"/>
    <w:rsid w:val="001B5E0D"/>
    <w:rsid w:val="001B5F9A"/>
    <w:rsid w:val="001B7232"/>
    <w:rsid w:val="001C229E"/>
    <w:rsid w:val="001C3566"/>
    <w:rsid w:val="001C42F1"/>
    <w:rsid w:val="001C5768"/>
    <w:rsid w:val="001D34FB"/>
    <w:rsid w:val="001D38C0"/>
    <w:rsid w:val="001D394C"/>
    <w:rsid w:val="001D4B7C"/>
    <w:rsid w:val="001D7C71"/>
    <w:rsid w:val="001E23FD"/>
    <w:rsid w:val="001E5768"/>
    <w:rsid w:val="001F235B"/>
    <w:rsid w:val="001F6FD5"/>
    <w:rsid w:val="00200319"/>
    <w:rsid w:val="00200FC9"/>
    <w:rsid w:val="002024F0"/>
    <w:rsid w:val="00202CB2"/>
    <w:rsid w:val="002043B8"/>
    <w:rsid w:val="00211B92"/>
    <w:rsid w:val="00212EDE"/>
    <w:rsid w:val="00213880"/>
    <w:rsid w:val="00215365"/>
    <w:rsid w:val="00221B4B"/>
    <w:rsid w:val="002249A8"/>
    <w:rsid w:val="00225673"/>
    <w:rsid w:val="00226A17"/>
    <w:rsid w:val="00227B8F"/>
    <w:rsid w:val="00227CD4"/>
    <w:rsid w:val="00237242"/>
    <w:rsid w:val="00237CEB"/>
    <w:rsid w:val="0024020F"/>
    <w:rsid w:val="00243368"/>
    <w:rsid w:val="00247824"/>
    <w:rsid w:val="00250886"/>
    <w:rsid w:val="0025141B"/>
    <w:rsid w:val="002515F8"/>
    <w:rsid w:val="00252437"/>
    <w:rsid w:val="00252CB3"/>
    <w:rsid w:val="00253C94"/>
    <w:rsid w:val="00254627"/>
    <w:rsid w:val="00256CD0"/>
    <w:rsid w:val="00260AD2"/>
    <w:rsid w:val="00260ED6"/>
    <w:rsid w:val="00261876"/>
    <w:rsid w:val="00262758"/>
    <w:rsid w:val="002627CC"/>
    <w:rsid w:val="00262FDF"/>
    <w:rsid w:val="00264A75"/>
    <w:rsid w:val="002652E3"/>
    <w:rsid w:val="00267503"/>
    <w:rsid w:val="00267757"/>
    <w:rsid w:val="00271ACE"/>
    <w:rsid w:val="00271D46"/>
    <w:rsid w:val="00277FBE"/>
    <w:rsid w:val="0028001D"/>
    <w:rsid w:val="00280C2B"/>
    <w:rsid w:val="0028337A"/>
    <w:rsid w:val="00286BE2"/>
    <w:rsid w:val="002A08EB"/>
    <w:rsid w:val="002A0E57"/>
    <w:rsid w:val="002A16A0"/>
    <w:rsid w:val="002A1BC1"/>
    <w:rsid w:val="002A254C"/>
    <w:rsid w:val="002A6287"/>
    <w:rsid w:val="002A73B0"/>
    <w:rsid w:val="002A75A1"/>
    <w:rsid w:val="002B1E5E"/>
    <w:rsid w:val="002B298D"/>
    <w:rsid w:val="002B32A2"/>
    <w:rsid w:val="002B58A2"/>
    <w:rsid w:val="002B76B7"/>
    <w:rsid w:val="002C34EC"/>
    <w:rsid w:val="002C36C6"/>
    <w:rsid w:val="002C45CF"/>
    <w:rsid w:val="002C6C25"/>
    <w:rsid w:val="002D04A1"/>
    <w:rsid w:val="002D0675"/>
    <w:rsid w:val="002D14F8"/>
    <w:rsid w:val="002D3A34"/>
    <w:rsid w:val="002D3AD5"/>
    <w:rsid w:val="002E0551"/>
    <w:rsid w:val="002E1F22"/>
    <w:rsid w:val="002E4988"/>
    <w:rsid w:val="002E539C"/>
    <w:rsid w:val="002E6BD8"/>
    <w:rsid w:val="002E73AB"/>
    <w:rsid w:val="002F212C"/>
    <w:rsid w:val="002F3C58"/>
    <w:rsid w:val="002F3CCA"/>
    <w:rsid w:val="002F423D"/>
    <w:rsid w:val="002F68DC"/>
    <w:rsid w:val="00301D9E"/>
    <w:rsid w:val="0030200E"/>
    <w:rsid w:val="003025B6"/>
    <w:rsid w:val="00304703"/>
    <w:rsid w:val="003107B3"/>
    <w:rsid w:val="003113AE"/>
    <w:rsid w:val="00313E5F"/>
    <w:rsid w:val="003149E5"/>
    <w:rsid w:val="00323C46"/>
    <w:rsid w:val="00325758"/>
    <w:rsid w:val="00326B17"/>
    <w:rsid w:val="00327B9A"/>
    <w:rsid w:val="00327EA3"/>
    <w:rsid w:val="00330185"/>
    <w:rsid w:val="00330C71"/>
    <w:rsid w:val="003334B8"/>
    <w:rsid w:val="00333CD1"/>
    <w:rsid w:val="003367C7"/>
    <w:rsid w:val="00336978"/>
    <w:rsid w:val="003374D8"/>
    <w:rsid w:val="00341633"/>
    <w:rsid w:val="00347E98"/>
    <w:rsid w:val="0036395C"/>
    <w:rsid w:val="00364608"/>
    <w:rsid w:val="003655AC"/>
    <w:rsid w:val="00365946"/>
    <w:rsid w:val="00373CE3"/>
    <w:rsid w:val="00377A53"/>
    <w:rsid w:val="00377B19"/>
    <w:rsid w:val="003805AF"/>
    <w:rsid w:val="003847FC"/>
    <w:rsid w:val="00390844"/>
    <w:rsid w:val="00394BA1"/>
    <w:rsid w:val="00397275"/>
    <w:rsid w:val="003A560B"/>
    <w:rsid w:val="003A6332"/>
    <w:rsid w:val="003A7BB2"/>
    <w:rsid w:val="003B0B2D"/>
    <w:rsid w:val="003B174F"/>
    <w:rsid w:val="003B4DCC"/>
    <w:rsid w:val="003D05D2"/>
    <w:rsid w:val="003D367D"/>
    <w:rsid w:val="003D371B"/>
    <w:rsid w:val="003E0914"/>
    <w:rsid w:val="003E5780"/>
    <w:rsid w:val="003F19A7"/>
    <w:rsid w:val="003F27FB"/>
    <w:rsid w:val="003F45F4"/>
    <w:rsid w:val="00401DE5"/>
    <w:rsid w:val="004050B7"/>
    <w:rsid w:val="0040555C"/>
    <w:rsid w:val="004116DC"/>
    <w:rsid w:val="00414DAC"/>
    <w:rsid w:val="00422BFB"/>
    <w:rsid w:val="00424FC2"/>
    <w:rsid w:val="00430340"/>
    <w:rsid w:val="004306B3"/>
    <w:rsid w:val="0043179A"/>
    <w:rsid w:val="00431D2F"/>
    <w:rsid w:val="00432182"/>
    <w:rsid w:val="0043270C"/>
    <w:rsid w:val="00432754"/>
    <w:rsid w:val="0044122E"/>
    <w:rsid w:val="0044128D"/>
    <w:rsid w:val="004419CB"/>
    <w:rsid w:val="00447AD1"/>
    <w:rsid w:val="004529FF"/>
    <w:rsid w:val="00456A79"/>
    <w:rsid w:val="00456D94"/>
    <w:rsid w:val="00461D40"/>
    <w:rsid w:val="00463621"/>
    <w:rsid w:val="00466319"/>
    <w:rsid w:val="00477BD3"/>
    <w:rsid w:val="00482543"/>
    <w:rsid w:val="00482A82"/>
    <w:rsid w:val="004837CC"/>
    <w:rsid w:val="00490213"/>
    <w:rsid w:val="00490835"/>
    <w:rsid w:val="00490915"/>
    <w:rsid w:val="00490A9D"/>
    <w:rsid w:val="004925BF"/>
    <w:rsid w:val="004972DC"/>
    <w:rsid w:val="004A0CCD"/>
    <w:rsid w:val="004A20CE"/>
    <w:rsid w:val="004A3A8E"/>
    <w:rsid w:val="004A58DA"/>
    <w:rsid w:val="004B230B"/>
    <w:rsid w:val="004B6882"/>
    <w:rsid w:val="004C114B"/>
    <w:rsid w:val="004C2733"/>
    <w:rsid w:val="004D661E"/>
    <w:rsid w:val="004D7A30"/>
    <w:rsid w:val="004E1C0C"/>
    <w:rsid w:val="004E2E55"/>
    <w:rsid w:val="004E4D8C"/>
    <w:rsid w:val="004F02EA"/>
    <w:rsid w:val="004F0B45"/>
    <w:rsid w:val="004F0D60"/>
    <w:rsid w:val="004F2C51"/>
    <w:rsid w:val="004F3A03"/>
    <w:rsid w:val="004F3ADE"/>
    <w:rsid w:val="004F481C"/>
    <w:rsid w:val="004F7051"/>
    <w:rsid w:val="005007A0"/>
    <w:rsid w:val="0050334A"/>
    <w:rsid w:val="00504035"/>
    <w:rsid w:val="00504C49"/>
    <w:rsid w:val="005069CF"/>
    <w:rsid w:val="00507816"/>
    <w:rsid w:val="005133CC"/>
    <w:rsid w:val="0051425B"/>
    <w:rsid w:val="00515618"/>
    <w:rsid w:val="00522148"/>
    <w:rsid w:val="00523844"/>
    <w:rsid w:val="005238A5"/>
    <w:rsid w:val="00524080"/>
    <w:rsid w:val="00525967"/>
    <w:rsid w:val="005319D2"/>
    <w:rsid w:val="005348B7"/>
    <w:rsid w:val="005368A4"/>
    <w:rsid w:val="005370C1"/>
    <w:rsid w:val="00537E32"/>
    <w:rsid w:val="00540643"/>
    <w:rsid w:val="005420E4"/>
    <w:rsid w:val="005431AD"/>
    <w:rsid w:val="00546B65"/>
    <w:rsid w:val="00554158"/>
    <w:rsid w:val="0055441E"/>
    <w:rsid w:val="005546F7"/>
    <w:rsid w:val="00556CE3"/>
    <w:rsid w:val="00557821"/>
    <w:rsid w:val="0056551D"/>
    <w:rsid w:val="00567F13"/>
    <w:rsid w:val="00572533"/>
    <w:rsid w:val="005741F4"/>
    <w:rsid w:val="005772F8"/>
    <w:rsid w:val="005811CE"/>
    <w:rsid w:val="00583EF3"/>
    <w:rsid w:val="0058760C"/>
    <w:rsid w:val="00594FEA"/>
    <w:rsid w:val="00595294"/>
    <w:rsid w:val="00595FD0"/>
    <w:rsid w:val="0059751E"/>
    <w:rsid w:val="005A0F6E"/>
    <w:rsid w:val="005A2896"/>
    <w:rsid w:val="005A31BB"/>
    <w:rsid w:val="005A4C11"/>
    <w:rsid w:val="005A589E"/>
    <w:rsid w:val="005B26D7"/>
    <w:rsid w:val="005B6F75"/>
    <w:rsid w:val="005B748D"/>
    <w:rsid w:val="005D2986"/>
    <w:rsid w:val="005D3EE8"/>
    <w:rsid w:val="005D6C6C"/>
    <w:rsid w:val="005E0BCC"/>
    <w:rsid w:val="005E1FA8"/>
    <w:rsid w:val="005E74C5"/>
    <w:rsid w:val="005F0D5E"/>
    <w:rsid w:val="005F17C9"/>
    <w:rsid w:val="005F1900"/>
    <w:rsid w:val="005F232A"/>
    <w:rsid w:val="005F503A"/>
    <w:rsid w:val="005F6899"/>
    <w:rsid w:val="00601D22"/>
    <w:rsid w:val="00604F93"/>
    <w:rsid w:val="00610E68"/>
    <w:rsid w:val="00615175"/>
    <w:rsid w:val="00615B6C"/>
    <w:rsid w:val="00623AD8"/>
    <w:rsid w:val="0062550F"/>
    <w:rsid w:val="006269E7"/>
    <w:rsid w:val="00631DD0"/>
    <w:rsid w:val="00633513"/>
    <w:rsid w:val="00634867"/>
    <w:rsid w:val="00640658"/>
    <w:rsid w:val="00645018"/>
    <w:rsid w:val="00647444"/>
    <w:rsid w:val="00650645"/>
    <w:rsid w:val="00650FB2"/>
    <w:rsid w:val="00652A04"/>
    <w:rsid w:val="006535AD"/>
    <w:rsid w:val="006541D0"/>
    <w:rsid w:val="00663767"/>
    <w:rsid w:val="00664189"/>
    <w:rsid w:val="006651D2"/>
    <w:rsid w:val="00666FF7"/>
    <w:rsid w:val="006771DC"/>
    <w:rsid w:val="00683267"/>
    <w:rsid w:val="00683CF7"/>
    <w:rsid w:val="00686F1B"/>
    <w:rsid w:val="00691BF7"/>
    <w:rsid w:val="006942B9"/>
    <w:rsid w:val="00695429"/>
    <w:rsid w:val="00695DCC"/>
    <w:rsid w:val="0069665A"/>
    <w:rsid w:val="006A049D"/>
    <w:rsid w:val="006A3E4E"/>
    <w:rsid w:val="006A573C"/>
    <w:rsid w:val="006A70B7"/>
    <w:rsid w:val="006B1014"/>
    <w:rsid w:val="006B653C"/>
    <w:rsid w:val="006C0950"/>
    <w:rsid w:val="006C3AE6"/>
    <w:rsid w:val="006D23E0"/>
    <w:rsid w:val="006D6AD4"/>
    <w:rsid w:val="006E0340"/>
    <w:rsid w:val="006E2035"/>
    <w:rsid w:val="006E2EA9"/>
    <w:rsid w:val="006E3B87"/>
    <w:rsid w:val="006E3DF5"/>
    <w:rsid w:val="006E4679"/>
    <w:rsid w:val="006E5F97"/>
    <w:rsid w:val="006F2417"/>
    <w:rsid w:val="006F2ACD"/>
    <w:rsid w:val="006F2BD0"/>
    <w:rsid w:val="006F4EDB"/>
    <w:rsid w:val="006F5A0E"/>
    <w:rsid w:val="006F6476"/>
    <w:rsid w:val="006F78F5"/>
    <w:rsid w:val="0070273A"/>
    <w:rsid w:val="00702C94"/>
    <w:rsid w:val="00702EBA"/>
    <w:rsid w:val="0070418B"/>
    <w:rsid w:val="00705323"/>
    <w:rsid w:val="0070733C"/>
    <w:rsid w:val="007108C8"/>
    <w:rsid w:val="007165EB"/>
    <w:rsid w:val="00716E0A"/>
    <w:rsid w:val="00716F79"/>
    <w:rsid w:val="00717D37"/>
    <w:rsid w:val="00717DC9"/>
    <w:rsid w:val="00720769"/>
    <w:rsid w:val="00721859"/>
    <w:rsid w:val="00722C17"/>
    <w:rsid w:val="00724003"/>
    <w:rsid w:val="0072701D"/>
    <w:rsid w:val="00727CA6"/>
    <w:rsid w:val="00731BE8"/>
    <w:rsid w:val="0073295F"/>
    <w:rsid w:val="0073354B"/>
    <w:rsid w:val="007339A2"/>
    <w:rsid w:val="00735C67"/>
    <w:rsid w:val="00736AF3"/>
    <w:rsid w:val="0073780B"/>
    <w:rsid w:val="00737B11"/>
    <w:rsid w:val="00741577"/>
    <w:rsid w:val="00744C04"/>
    <w:rsid w:val="00744D09"/>
    <w:rsid w:val="00751EDB"/>
    <w:rsid w:val="00754905"/>
    <w:rsid w:val="00761E95"/>
    <w:rsid w:val="00762E3E"/>
    <w:rsid w:val="0076641C"/>
    <w:rsid w:val="00766FF1"/>
    <w:rsid w:val="00767C5E"/>
    <w:rsid w:val="00767D7E"/>
    <w:rsid w:val="00772172"/>
    <w:rsid w:val="00776BDF"/>
    <w:rsid w:val="00780EB4"/>
    <w:rsid w:val="00781932"/>
    <w:rsid w:val="00790436"/>
    <w:rsid w:val="00794C7B"/>
    <w:rsid w:val="0079565F"/>
    <w:rsid w:val="00795D46"/>
    <w:rsid w:val="00796981"/>
    <w:rsid w:val="007A20DE"/>
    <w:rsid w:val="007A30F9"/>
    <w:rsid w:val="007A3F65"/>
    <w:rsid w:val="007A4173"/>
    <w:rsid w:val="007A776D"/>
    <w:rsid w:val="007A7BF2"/>
    <w:rsid w:val="007C0A3E"/>
    <w:rsid w:val="007C2516"/>
    <w:rsid w:val="007C3BD0"/>
    <w:rsid w:val="007C413B"/>
    <w:rsid w:val="007C4300"/>
    <w:rsid w:val="007C488C"/>
    <w:rsid w:val="007C5CEA"/>
    <w:rsid w:val="007C74EE"/>
    <w:rsid w:val="007D012C"/>
    <w:rsid w:val="007D0A64"/>
    <w:rsid w:val="007D204A"/>
    <w:rsid w:val="007D226F"/>
    <w:rsid w:val="007D4637"/>
    <w:rsid w:val="007E34A2"/>
    <w:rsid w:val="007F3349"/>
    <w:rsid w:val="007F6F2F"/>
    <w:rsid w:val="00802273"/>
    <w:rsid w:val="008023C1"/>
    <w:rsid w:val="00802A65"/>
    <w:rsid w:val="00806EE4"/>
    <w:rsid w:val="00807CF9"/>
    <w:rsid w:val="00810011"/>
    <w:rsid w:val="0081025C"/>
    <w:rsid w:val="00821E13"/>
    <w:rsid w:val="00822800"/>
    <w:rsid w:val="00830411"/>
    <w:rsid w:val="00830BBF"/>
    <w:rsid w:val="008366F6"/>
    <w:rsid w:val="00842A74"/>
    <w:rsid w:val="00843185"/>
    <w:rsid w:val="0084476E"/>
    <w:rsid w:val="00846CEA"/>
    <w:rsid w:val="008516C8"/>
    <w:rsid w:val="008536BE"/>
    <w:rsid w:val="00853D30"/>
    <w:rsid w:val="00854794"/>
    <w:rsid w:val="00861AB0"/>
    <w:rsid w:val="008649B2"/>
    <w:rsid w:val="00867BB0"/>
    <w:rsid w:val="008728B4"/>
    <w:rsid w:val="00880325"/>
    <w:rsid w:val="00880A3E"/>
    <w:rsid w:val="00883C81"/>
    <w:rsid w:val="00884120"/>
    <w:rsid w:val="0088676C"/>
    <w:rsid w:val="00887682"/>
    <w:rsid w:val="008913FA"/>
    <w:rsid w:val="00893E7C"/>
    <w:rsid w:val="008944E1"/>
    <w:rsid w:val="00895FB9"/>
    <w:rsid w:val="0089614F"/>
    <w:rsid w:val="00897A7C"/>
    <w:rsid w:val="00897CE0"/>
    <w:rsid w:val="008A0109"/>
    <w:rsid w:val="008B2048"/>
    <w:rsid w:val="008B208E"/>
    <w:rsid w:val="008B52A7"/>
    <w:rsid w:val="008B62D5"/>
    <w:rsid w:val="008C115B"/>
    <w:rsid w:val="008C4089"/>
    <w:rsid w:val="008C52C9"/>
    <w:rsid w:val="008C7FFA"/>
    <w:rsid w:val="008D1966"/>
    <w:rsid w:val="008D1E21"/>
    <w:rsid w:val="008D20F1"/>
    <w:rsid w:val="008D2729"/>
    <w:rsid w:val="008D5ADA"/>
    <w:rsid w:val="008D5C69"/>
    <w:rsid w:val="008E36CF"/>
    <w:rsid w:val="008E4943"/>
    <w:rsid w:val="008E51DE"/>
    <w:rsid w:val="008E6927"/>
    <w:rsid w:val="008E7614"/>
    <w:rsid w:val="008F2193"/>
    <w:rsid w:val="0090026A"/>
    <w:rsid w:val="00901382"/>
    <w:rsid w:val="00901F1D"/>
    <w:rsid w:val="00902626"/>
    <w:rsid w:val="009026CF"/>
    <w:rsid w:val="00902B32"/>
    <w:rsid w:val="009030EC"/>
    <w:rsid w:val="00906DF6"/>
    <w:rsid w:val="00911AAF"/>
    <w:rsid w:val="00921F4A"/>
    <w:rsid w:val="00925778"/>
    <w:rsid w:val="00931574"/>
    <w:rsid w:val="0093166A"/>
    <w:rsid w:val="0093216E"/>
    <w:rsid w:val="00933244"/>
    <w:rsid w:val="00936653"/>
    <w:rsid w:val="009401B9"/>
    <w:rsid w:val="00941C50"/>
    <w:rsid w:val="00942308"/>
    <w:rsid w:val="00944CFB"/>
    <w:rsid w:val="009456D7"/>
    <w:rsid w:val="00952130"/>
    <w:rsid w:val="009609FE"/>
    <w:rsid w:val="00963A0C"/>
    <w:rsid w:val="00963DC6"/>
    <w:rsid w:val="009707AE"/>
    <w:rsid w:val="00971CF7"/>
    <w:rsid w:val="00974233"/>
    <w:rsid w:val="00974B73"/>
    <w:rsid w:val="00975A8F"/>
    <w:rsid w:val="00980984"/>
    <w:rsid w:val="00982BA1"/>
    <w:rsid w:val="009831FA"/>
    <w:rsid w:val="009837C7"/>
    <w:rsid w:val="00984D9F"/>
    <w:rsid w:val="0099031F"/>
    <w:rsid w:val="00991AA9"/>
    <w:rsid w:val="00995992"/>
    <w:rsid w:val="00996D3C"/>
    <w:rsid w:val="00997249"/>
    <w:rsid w:val="00997D2F"/>
    <w:rsid w:val="00997E5D"/>
    <w:rsid w:val="009A14BB"/>
    <w:rsid w:val="009A2954"/>
    <w:rsid w:val="009B1E92"/>
    <w:rsid w:val="009B6F16"/>
    <w:rsid w:val="009B7AC9"/>
    <w:rsid w:val="009C00D2"/>
    <w:rsid w:val="009C0641"/>
    <w:rsid w:val="009C0EF0"/>
    <w:rsid w:val="009C3D0E"/>
    <w:rsid w:val="009C3EC5"/>
    <w:rsid w:val="009C5289"/>
    <w:rsid w:val="009D077E"/>
    <w:rsid w:val="009D0C05"/>
    <w:rsid w:val="009D0D53"/>
    <w:rsid w:val="009D2587"/>
    <w:rsid w:val="009D494D"/>
    <w:rsid w:val="009D5A1C"/>
    <w:rsid w:val="009D5D10"/>
    <w:rsid w:val="009D6C90"/>
    <w:rsid w:val="009E4DA6"/>
    <w:rsid w:val="009F386B"/>
    <w:rsid w:val="009F45FF"/>
    <w:rsid w:val="00A013A9"/>
    <w:rsid w:val="00A04A2B"/>
    <w:rsid w:val="00A05539"/>
    <w:rsid w:val="00A07ECD"/>
    <w:rsid w:val="00A1523C"/>
    <w:rsid w:val="00A15240"/>
    <w:rsid w:val="00A27CB5"/>
    <w:rsid w:val="00A30199"/>
    <w:rsid w:val="00A31F76"/>
    <w:rsid w:val="00A3354A"/>
    <w:rsid w:val="00A34599"/>
    <w:rsid w:val="00A350B6"/>
    <w:rsid w:val="00A4476C"/>
    <w:rsid w:val="00A45DAC"/>
    <w:rsid w:val="00A45E32"/>
    <w:rsid w:val="00A45EA0"/>
    <w:rsid w:val="00A5171F"/>
    <w:rsid w:val="00A556EB"/>
    <w:rsid w:val="00A56D28"/>
    <w:rsid w:val="00A57B8E"/>
    <w:rsid w:val="00A60EDE"/>
    <w:rsid w:val="00A62D37"/>
    <w:rsid w:val="00A6410D"/>
    <w:rsid w:val="00A65AE8"/>
    <w:rsid w:val="00A70418"/>
    <w:rsid w:val="00A76B0F"/>
    <w:rsid w:val="00A8682C"/>
    <w:rsid w:val="00A90B39"/>
    <w:rsid w:val="00A90F3D"/>
    <w:rsid w:val="00A90FFA"/>
    <w:rsid w:val="00A91F7F"/>
    <w:rsid w:val="00A91FA5"/>
    <w:rsid w:val="00A925D4"/>
    <w:rsid w:val="00A92D61"/>
    <w:rsid w:val="00A96581"/>
    <w:rsid w:val="00AA03F6"/>
    <w:rsid w:val="00AB2461"/>
    <w:rsid w:val="00AB3C7E"/>
    <w:rsid w:val="00AB479B"/>
    <w:rsid w:val="00AC0760"/>
    <w:rsid w:val="00AC4D24"/>
    <w:rsid w:val="00AD017A"/>
    <w:rsid w:val="00AD2B27"/>
    <w:rsid w:val="00AD3D35"/>
    <w:rsid w:val="00AD40F0"/>
    <w:rsid w:val="00AD4C22"/>
    <w:rsid w:val="00AE520E"/>
    <w:rsid w:val="00AE646F"/>
    <w:rsid w:val="00AE70D1"/>
    <w:rsid w:val="00AF3EBE"/>
    <w:rsid w:val="00AF6520"/>
    <w:rsid w:val="00AF69B7"/>
    <w:rsid w:val="00AF6A5A"/>
    <w:rsid w:val="00AF729C"/>
    <w:rsid w:val="00AF7DDD"/>
    <w:rsid w:val="00B00E58"/>
    <w:rsid w:val="00B018C9"/>
    <w:rsid w:val="00B04623"/>
    <w:rsid w:val="00B04B3C"/>
    <w:rsid w:val="00B075D6"/>
    <w:rsid w:val="00B12B61"/>
    <w:rsid w:val="00B15CFB"/>
    <w:rsid w:val="00B15F6D"/>
    <w:rsid w:val="00B210E7"/>
    <w:rsid w:val="00B2183A"/>
    <w:rsid w:val="00B24863"/>
    <w:rsid w:val="00B24C94"/>
    <w:rsid w:val="00B34329"/>
    <w:rsid w:val="00B37926"/>
    <w:rsid w:val="00B4156C"/>
    <w:rsid w:val="00B43219"/>
    <w:rsid w:val="00B43B24"/>
    <w:rsid w:val="00B47790"/>
    <w:rsid w:val="00B563A2"/>
    <w:rsid w:val="00B56673"/>
    <w:rsid w:val="00B60292"/>
    <w:rsid w:val="00B61226"/>
    <w:rsid w:val="00B63391"/>
    <w:rsid w:val="00B64587"/>
    <w:rsid w:val="00B65516"/>
    <w:rsid w:val="00B65823"/>
    <w:rsid w:val="00B667A1"/>
    <w:rsid w:val="00B739AA"/>
    <w:rsid w:val="00B74B99"/>
    <w:rsid w:val="00B759D1"/>
    <w:rsid w:val="00B804E7"/>
    <w:rsid w:val="00B815D6"/>
    <w:rsid w:val="00B97347"/>
    <w:rsid w:val="00B97D5E"/>
    <w:rsid w:val="00BA2197"/>
    <w:rsid w:val="00BA295D"/>
    <w:rsid w:val="00BA3E94"/>
    <w:rsid w:val="00BA40F6"/>
    <w:rsid w:val="00BA65AB"/>
    <w:rsid w:val="00BC33E6"/>
    <w:rsid w:val="00BC7DC2"/>
    <w:rsid w:val="00BD0079"/>
    <w:rsid w:val="00BD0A14"/>
    <w:rsid w:val="00BD1BF0"/>
    <w:rsid w:val="00BD1D68"/>
    <w:rsid w:val="00BD20D9"/>
    <w:rsid w:val="00BD3B01"/>
    <w:rsid w:val="00BE1A09"/>
    <w:rsid w:val="00BF0AF1"/>
    <w:rsid w:val="00BF1BC9"/>
    <w:rsid w:val="00BF205B"/>
    <w:rsid w:val="00BF2969"/>
    <w:rsid w:val="00BF2DD2"/>
    <w:rsid w:val="00BF3026"/>
    <w:rsid w:val="00BF4B7A"/>
    <w:rsid w:val="00BF6A03"/>
    <w:rsid w:val="00C024B6"/>
    <w:rsid w:val="00C025B9"/>
    <w:rsid w:val="00C03363"/>
    <w:rsid w:val="00C03BF9"/>
    <w:rsid w:val="00C0641F"/>
    <w:rsid w:val="00C10F19"/>
    <w:rsid w:val="00C16B22"/>
    <w:rsid w:val="00C22AD5"/>
    <w:rsid w:val="00C22CEF"/>
    <w:rsid w:val="00C238C9"/>
    <w:rsid w:val="00C25AD2"/>
    <w:rsid w:val="00C263DB"/>
    <w:rsid w:val="00C306E6"/>
    <w:rsid w:val="00C30A16"/>
    <w:rsid w:val="00C331FE"/>
    <w:rsid w:val="00C3335D"/>
    <w:rsid w:val="00C358AC"/>
    <w:rsid w:val="00C41233"/>
    <w:rsid w:val="00C44AFF"/>
    <w:rsid w:val="00C5044F"/>
    <w:rsid w:val="00C50A31"/>
    <w:rsid w:val="00C517EA"/>
    <w:rsid w:val="00C52930"/>
    <w:rsid w:val="00C5630B"/>
    <w:rsid w:val="00C56467"/>
    <w:rsid w:val="00C57168"/>
    <w:rsid w:val="00C65DAB"/>
    <w:rsid w:val="00C7181E"/>
    <w:rsid w:val="00C736D8"/>
    <w:rsid w:val="00C758ED"/>
    <w:rsid w:val="00C76C61"/>
    <w:rsid w:val="00C77B5A"/>
    <w:rsid w:val="00C81711"/>
    <w:rsid w:val="00C8248D"/>
    <w:rsid w:val="00C903B8"/>
    <w:rsid w:val="00C91ECA"/>
    <w:rsid w:val="00C927D9"/>
    <w:rsid w:val="00C95AC5"/>
    <w:rsid w:val="00C9653C"/>
    <w:rsid w:val="00C965DC"/>
    <w:rsid w:val="00C96C28"/>
    <w:rsid w:val="00C9750B"/>
    <w:rsid w:val="00C97765"/>
    <w:rsid w:val="00CA184B"/>
    <w:rsid w:val="00CA4BAD"/>
    <w:rsid w:val="00CB38DE"/>
    <w:rsid w:val="00CB477F"/>
    <w:rsid w:val="00CB5923"/>
    <w:rsid w:val="00CC01DF"/>
    <w:rsid w:val="00CC5C07"/>
    <w:rsid w:val="00CC7ABD"/>
    <w:rsid w:val="00CC7DCD"/>
    <w:rsid w:val="00CD157B"/>
    <w:rsid w:val="00CD19E5"/>
    <w:rsid w:val="00CD5189"/>
    <w:rsid w:val="00CD529D"/>
    <w:rsid w:val="00CD70AF"/>
    <w:rsid w:val="00CD72A2"/>
    <w:rsid w:val="00CE302A"/>
    <w:rsid w:val="00CE49FA"/>
    <w:rsid w:val="00CE74B8"/>
    <w:rsid w:val="00CF10DB"/>
    <w:rsid w:val="00CF4C38"/>
    <w:rsid w:val="00CF561A"/>
    <w:rsid w:val="00D01D8E"/>
    <w:rsid w:val="00D0287A"/>
    <w:rsid w:val="00D02937"/>
    <w:rsid w:val="00D043ED"/>
    <w:rsid w:val="00D04603"/>
    <w:rsid w:val="00D0520E"/>
    <w:rsid w:val="00D071F4"/>
    <w:rsid w:val="00D10AD7"/>
    <w:rsid w:val="00D12F07"/>
    <w:rsid w:val="00D203D1"/>
    <w:rsid w:val="00D369BF"/>
    <w:rsid w:val="00D36C4D"/>
    <w:rsid w:val="00D42483"/>
    <w:rsid w:val="00D4304C"/>
    <w:rsid w:val="00D43079"/>
    <w:rsid w:val="00D43E4F"/>
    <w:rsid w:val="00D44387"/>
    <w:rsid w:val="00D44DBC"/>
    <w:rsid w:val="00D454EB"/>
    <w:rsid w:val="00D45AF4"/>
    <w:rsid w:val="00D476B0"/>
    <w:rsid w:val="00D5002C"/>
    <w:rsid w:val="00D51BBE"/>
    <w:rsid w:val="00D5485D"/>
    <w:rsid w:val="00D629B7"/>
    <w:rsid w:val="00D64BCE"/>
    <w:rsid w:val="00D6617C"/>
    <w:rsid w:val="00D66F0E"/>
    <w:rsid w:val="00D67CAE"/>
    <w:rsid w:val="00D7044B"/>
    <w:rsid w:val="00D70A09"/>
    <w:rsid w:val="00D7444F"/>
    <w:rsid w:val="00D77568"/>
    <w:rsid w:val="00D85744"/>
    <w:rsid w:val="00D91C14"/>
    <w:rsid w:val="00D94F1A"/>
    <w:rsid w:val="00D955FF"/>
    <w:rsid w:val="00D96BFB"/>
    <w:rsid w:val="00DA0DE9"/>
    <w:rsid w:val="00DA2ECC"/>
    <w:rsid w:val="00DA4B94"/>
    <w:rsid w:val="00DA7E61"/>
    <w:rsid w:val="00DB2C0D"/>
    <w:rsid w:val="00DB2F8C"/>
    <w:rsid w:val="00DB4204"/>
    <w:rsid w:val="00DB4A92"/>
    <w:rsid w:val="00DB5038"/>
    <w:rsid w:val="00DB6CE8"/>
    <w:rsid w:val="00DB7B6C"/>
    <w:rsid w:val="00DC0938"/>
    <w:rsid w:val="00DC1D3F"/>
    <w:rsid w:val="00DC1DB1"/>
    <w:rsid w:val="00DC30D2"/>
    <w:rsid w:val="00DC4445"/>
    <w:rsid w:val="00DD0157"/>
    <w:rsid w:val="00DD7F46"/>
    <w:rsid w:val="00DE110B"/>
    <w:rsid w:val="00DE2476"/>
    <w:rsid w:val="00DE3CEA"/>
    <w:rsid w:val="00DE40B5"/>
    <w:rsid w:val="00DE5EDF"/>
    <w:rsid w:val="00DE7AD8"/>
    <w:rsid w:val="00DF10AF"/>
    <w:rsid w:val="00DF2552"/>
    <w:rsid w:val="00DF3BCD"/>
    <w:rsid w:val="00DF4691"/>
    <w:rsid w:val="00E04EB7"/>
    <w:rsid w:val="00E058BC"/>
    <w:rsid w:val="00E06CC5"/>
    <w:rsid w:val="00E07EB5"/>
    <w:rsid w:val="00E11CC2"/>
    <w:rsid w:val="00E13BA1"/>
    <w:rsid w:val="00E13F91"/>
    <w:rsid w:val="00E15112"/>
    <w:rsid w:val="00E157BA"/>
    <w:rsid w:val="00E20686"/>
    <w:rsid w:val="00E239B4"/>
    <w:rsid w:val="00E244A3"/>
    <w:rsid w:val="00E25829"/>
    <w:rsid w:val="00E269F3"/>
    <w:rsid w:val="00E301DA"/>
    <w:rsid w:val="00E337FE"/>
    <w:rsid w:val="00E3654A"/>
    <w:rsid w:val="00E40730"/>
    <w:rsid w:val="00E5219E"/>
    <w:rsid w:val="00E53BCC"/>
    <w:rsid w:val="00E606D6"/>
    <w:rsid w:val="00E63C9A"/>
    <w:rsid w:val="00E65E76"/>
    <w:rsid w:val="00E705E6"/>
    <w:rsid w:val="00E72E14"/>
    <w:rsid w:val="00E733D5"/>
    <w:rsid w:val="00E739C5"/>
    <w:rsid w:val="00E74CB3"/>
    <w:rsid w:val="00E7517A"/>
    <w:rsid w:val="00E760C7"/>
    <w:rsid w:val="00E804F2"/>
    <w:rsid w:val="00E808F6"/>
    <w:rsid w:val="00E914F8"/>
    <w:rsid w:val="00E914FA"/>
    <w:rsid w:val="00E92E67"/>
    <w:rsid w:val="00E9390B"/>
    <w:rsid w:val="00E939EF"/>
    <w:rsid w:val="00E94297"/>
    <w:rsid w:val="00E95279"/>
    <w:rsid w:val="00EA010A"/>
    <w:rsid w:val="00EA25BB"/>
    <w:rsid w:val="00EA2676"/>
    <w:rsid w:val="00EA33E5"/>
    <w:rsid w:val="00EA4245"/>
    <w:rsid w:val="00EA65BE"/>
    <w:rsid w:val="00EA6686"/>
    <w:rsid w:val="00EA78ED"/>
    <w:rsid w:val="00EA7A15"/>
    <w:rsid w:val="00EB21BA"/>
    <w:rsid w:val="00EB409B"/>
    <w:rsid w:val="00EB5970"/>
    <w:rsid w:val="00EB62C4"/>
    <w:rsid w:val="00EC07F0"/>
    <w:rsid w:val="00EC0E15"/>
    <w:rsid w:val="00EC4A40"/>
    <w:rsid w:val="00EC52C0"/>
    <w:rsid w:val="00EC67F3"/>
    <w:rsid w:val="00ED099F"/>
    <w:rsid w:val="00ED1C05"/>
    <w:rsid w:val="00ED1C71"/>
    <w:rsid w:val="00ED3460"/>
    <w:rsid w:val="00ED5D2F"/>
    <w:rsid w:val="00ED6777"/>
    <w:rsid w:val="00EE35B6"/>
    <w:rsid w:val="00EE3F9E"/>
    <w:rsid w:val="00EE63A5"/>
    <w:rsid w:val="00EF1E81"/>
    <w:rsid w:val="00EF1F71"/>
    <w:rsid w:val="00EF24B1"/>
    <w:rsid w:val="00EF2A8A"/>
    <w:rsid w:val="00EF6A16"/>
    <w:rsid w:val="00F020AF"/>
    <w:rsid w:val="00F02EBB"/>
    <w:rsid w:val="00F03121"/>
    <w:rsid w:val="00F04CA4"/>
    <w:rsid w:val="00F06726"/>
    <w:rsid w:val="00F146D3"/>
    <w:rsid w:val="00F14D98"/>
    <w:rsid w:val="00F21FF2"/>
    <w:rsid w:val="00F22663"/>
    <w:rsid w:val="00F26383"/>
    <w:rsid w:val="00F31E37"/>
    <w:rsid w:val="00F3271E"/>
    <w:rsid w:val="00F34F15"/>
    <w:rsid w:val="00F37378"/>
    <w:rsid w:val="00F37F89"/>
    <w:rsid w:val="00F40235"/>
    <w:rsid w:val="00F42517"/>
    <w:rsid w:val="00F42AB7"/>
    <w:rsid w:val="00F52468"/>
    <w:rsid w:val="00F5471B"/>
    <w:rsid w:val="00F55869"/>
    <w:rsid w:val="00F56146"/>
    <w:rsid w:val="00F5761F"/>
    <w:rsid w:val="00F61CCC"/>
    <w:rsid w:val="00F6239A"/>
    <w:rsid w:val="00F63F9B"/>
    <w:rsid w:val="00F665F3"/>
    <w:rsid w:val="00F67273"/>
    <w:rsid w:val="00F675F6"/>
    <w:rsid w:val="00F7243C"/>
    <w:rsid w:val="00F738D1"/>
    <w:rsid w:val="00F73DC8"/>
    <w:rsid w:val="00F73E4A"/>
    <w:rsid w:val="00F73E92"/>
    <w:rsid w:val="00F74FCF"/>
    <w:rsid w:val="00F76741"/>
    <w:rsid w:val="00F76AB6"/>
    <w:rsid w:val="00F77DEF"/>
    <w:rsid w:val="00F82F10"/>
    <w:rsid w:val="00F86823"/>
    <w:rsid w:val="00F876DF"/>
    <w:rsid w:val="00F878F3"/>
    <w:rsid w:val="00F900D6"/>
    <w:rsid w:val="00F91474"/>
    <w:rsid w:val="00F9477C"/>
    <w:rsid w:val="00F94E2F"/>
    <w:rsid w:val="00F9626D"/>
    <w:rsid w:val="00F9721E"/>
    <w:rsid w:val="00FB1F5A"/>
    <w:rsid w:val="00FB5772"/>
    <w:rsid w:val="00FC0371"/>
    <w:rsid w:val="00FC03DA"/>
    <w:rsid w:val="00FC2A51"/>
    <w:rsid w:val="00FC3F0B"/>
    <w:rsid w:val="00FC4404"/>
    <w:rsid w:val="00FC7585"/>
    <w:rsid w:val="00FC7CE0"/>
    <w:rsid w:val="00FD421F"/>
    <w:rsid w:val="00FD59FA"/>
    <w:rsid w:val="00FD6A59"/>
    <w:rsid w:val="00FD7B2F"/>
    <w:rsid w:val="00FE087B"/>
    <w:rsid w:val="00FE0E6A"/>
    <w:rsid w:val="00FE1935"/>
    <w:rsid w:val="00FF0A8C"/>
    <w:rsid w:val="00FF228B"/>
    <w:rsid w:val="00FF528C"/>
    <w:rsid w:val="00FF77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1EE4"/>
  <w15:chartTrackingRefBased/>
  <w15:docId w15:val="{EED79ED4-0A99-4F9A-A16F-080C669B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rsid w:val="00463621"/>
    <w:pPr>
      <w:keepNext/>
      <w:spacing w:before="240" w:after="60"/>
      <w:outlineLvl w:val="0"/>
    </w:pPr>
    <w:rPr>
      <w:b/>
      <w:bCs/>
      <w:kern w:val="32"/>
      <w:sz w:val="32"/>
      <w:szCs w:val="32"/>
    </w:rPr>
  </w:style>
  <w:style w:type="paragraph" w:styleId="Kop2">
    <w:name w:val="heading 2"/>
    <w:basedOn w:val="Standaard"/>
    <w:next w:val="Standaard"/>
    <w:qFormat/>
    <w:rsid w:val="00463621"/>
    <w:pPr>
      <w:keepNext/>
      <w:spacing w:before="240" w:after="60"/>
      <w:outlineLvl w:val="1"/>
    </w:pPr>
    <w:rPr>
      <w:b/>
      <w:bCs/>
      <w:i/>
      <w:iCs/>
      <w:sz w:val="28"/>
      <w:szCs w:val="28"/>
    </w:rPr>
  </w:style>
  <w:style w:type="paragraph" w:styleId="Kop3">
    <w:name w:val="heading 3"/>
    <w:basedOn w:val="Standaard"/>
    <w:next w:val="Standaard"/>
    <w:qFormat/>
    <w:rsid w:val="00463621"/>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463621"/>
  </w:style>
  <w:style w:type="paragraph" w:styleId="Inhopg2">
    <w:name w:val="toc 2"/>
    <w:basedOn w:val="Standaard"/>
    <w:next w:val="Standaard"/>
    <w:autoRedefine/>
    <w:uiPriority w:val="39"/>
    <w:rsid w:val="00463621"/>
    <w:pPr>
      <w:ind w:left="220"/>
    </w:pPr>
  </w:style>
  <w:style w:type="paragraph" w:styleId="Inhopg3">
    <w:name w:val="toc 3"/>
    <w:basedOn w:val="Standaard"/>
    <w:next w:val="Standaard"/>
    <w:autoRedefine/>
    <w:semiHidden/>
    <w:rsid w:val="00463621"/>
    <w:pPr>
      <w:ind w:left="440"/>
    </w:pPr>
  </w:style>
  <w:style w:type="character" w:styleId="Hyperlink">
    <w:name w:val="Hyperlink"/>
    <w:uiPriority w:val="99"/>
    <w:rsid w:val="00463621"/>
    <w:rPr>
      <w:color w:val="0000FF"/>
      <w:u w:val="single"/>
    </w:rPr>
  </w:style>
  <w:style w:type="paragraph" w:styleId="Ballontekst">
    <w:name w:val="Balloon Text"/>
    <w:basedOn w:val="Standaard"/>
    <w:semiHidden/>
    <w:rsid w:val="00EF1E81"/>
    <w:rPr>
      <w:rFonts w:ascii="Tahoma" w:hAnsi="Tahoma" w:cs="Tahoma"/>
      <w:sz w:val="16"/>
      <w:szCs w:val="16"/>
    </w:rPr>
  </w:style>
  <w:style w:type="paragraph" w:styleId="Voetnoottekst">
    <w:name w:val="footnote text"/>
    <w:basedOn w:val="Standaard"/>
    <w:semiHidden/>
    <w:rsid w:val="003B174F"/>
    <w:rPr>
      <w:sz w:val="20"/>
      <w:szCs w:val="20"/>
    </w:rPr>
  </w:style>
  <w:style w:type="character" w:styleId="Voetnootmarkering">
    <w:name w:val="footnote reference"/>
    <w:semiHidden/>
    <w:rsid w:val="003B174F"/>
    <w:rPr>
      <w:vertAlign w:val="superscript"/>
    </w:rPr>
  </w:style>
  <w:style w:type="paragraph" w:styleId="Koptekst">
    <w:name w:val="header"/>
    <w:basedOn w:val="Standaard"/>
    <w:link w:val="KoptekstChar"/>
    <w:uiPriority w:val="99"/>
    <w:unhideWhenUsed/>
    <w:rsid w:val="008B52A7"/>
    <w:pPr>
      <w:tabs>
        <w:tab w:val="center" w:pos="4536"/>
        <w:tab w:val="right" w:pos="9072"/>
      </w:tabs>
    </w:pPr>
  </w:style>
  <w:style w:type="character" w:customStyle="1" w:styleId="KoptekstChar">
    <w:name w:val="Koptekst Char"/>
    <w:link w:val="Koptekst"/>
    <w:uiPriority w:val="99"/>
    <w:rsid w:val="008B52A7"/>
    <w:rPr>
      <w:rFonts w:ascii="Arial" w:hAnsi="Arial" w:cs="Arial"/>
      <w:sz w:val="22"/>
      <w:szCs w:val="22"/>
      <w:lang w:val="nl-NL" w:eastAsia="nl-NL"/>
    </w:rPr>
  </w:style>
  <w:style w:type="paragraph" w:styleId="Voettekst">
    <w:name w:val="footer"/>
    <w:basedOn w:val="Standaard"/>
    <w:link w:val="VoettekstChar"/>
    <w:uiPriority w:val="99"/>
    <w:unhideWhenUsed/>
    <w:rsid w:val="008B52A7"/>
    <w:pPr>
      <w:tabs>
        <w:tab w:val="center" w:pos="4536"/>
        <w:tab w:val="right" w:pos="9072"/>
      </w:tabs>
    </w:pPr>
  </w:style>
  <w:style w:type="character" w:customStyle="1" w:styleId="VoettekstChar">
    <w:name w:val="Voettekst Char"/>
    <w:link w:val="Voettekst"/>
    <w:uiPriority w:val="99"/>
    <w:rsid w:val="008B52A7"/>
    <w:rPr>
      <w:rFonts w:ascii="Arial" w:hAnsi="Arial" w:cs="Arial"/>
      <w:sz w:val="22"/>
      <w:szCs w:val="22"/>
      <w:lang w:val="nl-NL" w:eastAsia="nl-NL"/>
    </w:rPr>
  </w:style>
  <w:style w:type="paragraph" w:styleId="Kopvaninhoudsopgave">
    <w:name w:val="TOC Heading"/>
    <w:basedOn w:val="Kop1"/>
    <w:next w:val="Standaard"/>
    <w:uiPriority w:val="39"/>
    <w:unhideWhenUsed/>
    <w:qFormat/>
    <w:rsid w:val="008B52A7"/>
    <w:pPr>
      <w:keepLines/>
      <w:spacing w:after="0" w:line="259" w:lineRule="auto"/>
      <w:outlineLvl w:val="9"/>
    </w:pPr>
    <w:rPr>
      <w:rFonts w:ascii="Calibri Light" w:hAnsi="Calibri Light" w:cs="Times New Roman"/>
      <w:b w:val="0"/>
      <w:bCs w:val="0"/>
      <w:color w:val="2E74B5"/>
      <w:kern w:val="0"/>
      <w:lang w:val="nl-BE" w:eastAsia="nl-BE"/>
    </w:rPr>
  </w:style>
  <w:style w:type="paragraph" w:styleId="Lijstalinea">
    <w:name w:val="List Paragraph"/>
    <w:basedOn w:val="Standaard"/>
    <w:uiPriority w:val="34"/>
    <w:qFormat/>
    <w:rsid w:val="0028001D"/>
    <w:pPr>
      <w:spacing w:after="160" w:line="256" w:lineRule="auto"/>
      <w:ind w:left="720"/>
      <w:contextualSpacing/>
    </w:pPr>
    <w:rPr>
      <w:rFonts w:ascii="Calibri" w:eastAsia="Calibri" w:hAnsi="Calibri" w:cs="Times New Roman"/>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ogle.be/imgres?imgurl=http://www.ocmwbilzen.be/library/31/afbeeldingen/sized_bilzen_logo_rgb_op_zwart.jpg&amp;imgrefurl=http://www.ocmwbilzen.be/index.php?ID%3D46075&amp;docid=Q-T4HHilXBWeSM&amp;tbnid=sFtKzK7zoJr1_M:&amp;vet=10ahUKEwj2wJubq53WAhVQZVAKHShSCFAQMwhqKCYwJg..i&amp;w=400&amp;h=400&amp;bih=633&amp;biw=1263&amp;q=bilzen&amp;ved=0ahUKEwj2wJubq53WAhVQZVAKHShSCFAQMwhqKCYwJg&amp;iact=mrc&amp;uac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en.achten@bilzen.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s.maurissen@bilz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5E13FB7459F8439FC5F565094B543F" ma:contentTypeVersion="13" ma:contentTypeDescription="Een nieuw document maken." ma:contentTypeScope="" ma:versionID="aee8c13b11b1136d18750409468c3531">
  <xsd:schema xmlns:xsd="http://www.w3.org/2001/XMLSchema" xmlns:xs="http://www.w3.org/2001/XMLSchema" xmlns:p="http://schemas.microsoft.com/office/2006/metadata/properties" xmlns:ns2="7e88b351-4f90-4e3a-9c0e-b638447beff8" xmlns:ns3="d78fa81c-8584-4508-adcd-e4092da1ce21" targetNamespace="http://schemas.microsoft.com/office/2006/metadata/properties" ma:root="true" ma:fieldsID="bfc98320e5e7a91e05c71294c08f5853" ns2:_="" ns3:_="">
    <xsd:import namespace="7e88b351-4f90-4e3a-9c0e-b638447beff8"/>
    <xsd:import namespace="d78fa81c-8584-4508-adcd-e4092da1ce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b351-4f90-4e3a-9c0e-b638447bef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fa81c-8584-4508-adcd-e4092da1ce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E987B-772B-44D3-AAFF-C20E3AE03283}">
  <ds:schemaRefs>
    <ds:schemaRef ds:uri="http://schemas.openxmlformats.org/officeDocument/2006/bibliography"/>
  </ds:schemaRefs>
</ds:datastoreItem>
</file>

<file path=customXml/itemProps2.xml><?xml version="1.0" encoding="utf-8"?>
<ds:datastoreItem xmlns:ds="http://schemas.openxmlformats.org/officeDocument/2006/customXml" ds:itemID="{19A4FD8E-12E5-4A12-ABE6-27210B8F5665}">
  <ds:schemaRefs>
    <ds:schemaRef ds:uri="http://schemas.microsoft.com/office/2006/metadata/longProperties"/>
  </ds:schemaRefs>
</ds:datastoreItem>
</file>

<file path=customXml/itemProps3.xml><?xml version="1.0" encoding="utf-8"?>
<ds:datastoreItem xmlns:ds="http://schemas.openxmlformats.org/officeDocument/2006/customXml" ds:itemID="{EEC188A1-5507-4DF7-9228-5498225973DF}">
  <ds:schemaRefs>
    <ds:schemaRef ds:uri="http://schemas.microsoft.com/sharepoint/v3/contenttype/forms"/>
  </ds:schemaRefs>
</ds:datastoreItem>
</file>

<file path=customXml/itemProps4.xml><?xml version="1.0" encoding="utf-8"?>
<ds:datastoreItem xmlns:ds="http://schemas.openxmlformats.org/officeDocument/2006/customXml" ds:itemID="{FE747D59-728A-4F34-9FB7-52F0C81118CD}"/>
</file>

<file path=customXml/itemProps5.xml><?xml version="1.0" encoding="utf-8"?>
<ds:datastoreItem xmlns:ds="http://schemas.openxmlformats.org/officeDocument/2006/customXml" ds:itemID="{06D00646-AC47-4567-A69C-F1B56902F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3018</Words>
  <Characters>16605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GEMEENTE BOOM</vt:lpstr>
    </vt:vector>
  </TitlesOfParts>
  <Company>Athos</Company>
  <LinksUpToDate>false</LinksUpToDate>
  <CharactersWithSpaces>19584</CharactersWithSpaces>
  <SharedDoc>false</SharedDoc>
  <HLinks>
    <vt:vector size="150" baseType="variant">
      <vt:variant>
        <vt:i4>2097244</vt:i4>
      </vt:variant>
      <vt:variant>
        <vt:i4>87</vt:i4>
      </vt:variant>
      <vt:variant>
        <vt:i4>0</vt:i4>
      </vt:variant>
      <vt:variant>
        <vt:i4>5</vt:i4>
      </vt:variant>
      <vt:variant>
        <vt:lpwstr>mailto:maren.achten@bilzen.be</vt:lpwstr>
      </vt:variant>
      <vt:variant>
        <vt:lpwstr/>
      </vt:variant>
      <vt:variant>
        <vt:i4>3670098</vt:i4>
      </vt:variant>
      <vt:variant>
        <vt:i4>84</vt:i4>
      </vt:variant>
      <vt:variant>
        <vt:i4>0</vt:i4>
      </vt:variant>
      <vt:variant>
        <vt:i4>5</vt:i4>
      </vt:variant>
      <vt:variant>
        <vt:lpwstr>mailto:els.maurissen@bilzen.be</vt:lpwstr>
      </vt:variant>
      <vt:variant>
        <vt:lpwstr/>
      </vt:variant>
      <vt:variant>
        <vt:i4>1900592</vt:i4>
      </vt:variant>
      <vt:variant>
        <vt:i4>79</vt:i4>
      </vt:variant>
      <vt:variant>
        <vt:i4>0</vt:i4>
      </vt:variant>
      <vt:variant>
        <vt:i4>5</vt:i4>
      </vt:variant>
      <vt:variant>
        <vt:lpwstr/>
      </vt:variant>
      <vt:variant>
        <vt:lpwstr>_Toc505259511</vt:lpwstr>
      </vt:variant>
      <vt:variant>
        <vt:i4>1900592</vt:i4>
      </vt:variant>
      <vt:variant>
        <vt:i4>76</vt:i4>
      </vt:variant>
      <vt:variant>
        <vt:i4>0</vt:i4>
      </vt:variant>
      <vt:variant>
        <vt:i4>5</vt:i4>
      </vt:variant>
      <vt:variant>
        <vt:lpwstr/>
      </vt:variant>
      <vt:variant>
        <vt:lpwstr>_Toc505259510</vt:lpwstr>
      </vt:variant>
      <vt:variant>
        <vt:i4>1835056</vt:i4>
      </vt:variant>
      <vt:variant>
        <vt:i4>73</vt:i4>
      </vt:variant>
      <vt:variant>
        <vt:i4>0</vt:i4>
      </vt:variant>
      <vt:variant>
        <vt:i4>5</vt:i4>
      </vt:variant>
      <vt:variant>
        <vt:lpwstr/>
      </vt:variant>
      <vt:variant>
        <vt:lpwstr>_Toc505259509</vt:lpwstr>
      </vt:variant>
      <vt:variant>
        <vt:i4>1835056</vt:i4>
      </vt:variant>
      <vt:variant>
        <vt:i4>70</vt:i4>
      </vt:variant>
      <vt:variant>
        <vt:i4>0</vt:i4>
      </vt:variant>
      <vt:variant>
        <vt:i4>5</vt:i4>
      </vt:variant>
      <vt:variant>
        <vt:lpwstr/>
      </vt:variant>
      <vt:variant>
        <vt:lpwstr>_Toc505259508</vt:lpwstr>
      </vt:variant>
      <vt:variant>
        <vt:i4>1835056</vt:i4>
      </vt:variant>
      <vt:variant>
        <vt:i4>67</vt:i4>
      </vt:variant>
      <vt:variant>
        <vt:i4>0</vt:i4>
      </vt:variant>
      <vt:variant>
        <vt:i4>5</vt:i4>
      </vt:variant>
      <vt:variant>
        <vt:lpwstr/>
      </vt:variant>
      <vt:variant>
        <vt:lpwstr>_Toc505259507</vt:lpwstr>
      </vt:variant>
      <vt:variant>
        <vt:i4>1835056</vt:i4>
      </vt:variant>
      <vt:variant>
        <vt:i4>64</vt:i4>
      </vt:variant>
      <vt:variant>
        <vt:i4>0</vt:i4>
      </vt:variant>
      <vt:variant>
        <vt:i4>5</vt:i4>
      </vt:variant>
      <vt:variant>
        <vt:lpwstr/>
      </vt:variant>
      <vt:variant>
        <vt:lpwstr>_Toc505259506</vt:lpwstr>
      </vt:variant>
      <vt:variant>
        <vt:i4>1835056</vt:i4>
      </vt:variant>
      <vt:variant>
        <vt:i4>61</vt:i4>
      </vt:variant>
      <vt:variant>
        <vt:i4>0</vt:i4>
      </vt:variant>
      <vt:variant>
        <vt:i4>5</vt:i4>
      </vt:variant>
      <vt:variant>
        <vt:lpwstr/>
      </vt:variant>
      <vt:variant>
        <vt:lpwstr>_Toc505259505</vt:lpwstr>
      </vt:variant>
      <vt:variant>
        <vt:i4>1835056</vt:i4>
      </vt:variant>
      <vt:variant>
        <vt:i4>58</vt:i4>
      </vt:variant>
      <vt:variant>
        <vt:i4>0</vt:i4>
      </vt:variant>
      <vt:variant>
        <vt:i4>5</vt:i4>
      </vt:variant>
      <vt:variant>
        <vt:lpwstr/>
      </vt:variant>
      <vt:variant>
        <vt:lpwstr>_Toc505259504</vt:lpwstr>
      </vt:variant>
      <vt:variant>
        <vt:i4>1835056</vt:i4>
      </vt:variant>
      <vt:variant>
        <vt:i4>55</vt:i4>
      </vt:variant>
      <vt:variant>
        <vt:i4>0</vt:i4>
      </vt:variant>
      <vt:variant>
        <vt:i4>5</vt:i4>
      </vt:variant>
      <vt:variant>
        <vt:lpwstr/>
      </vt:variant>
      <vt:variant>
        <vt:lpwstr>_Toc505259503</vt:lpwstr>
      </vt:variant>
      <vt:variant>
        <vt:i4>1835056</vt:i4>
      </vt:variant>
      <vt:variant>
        <vt:i4>52</vt:i4>
      </vt:variant>
      <vt:variant>
        <vt:i4>0</vt:i4>
      </vt:variant>
      <vt:variant>
        <vt:i4>5</vt:i4>
      </vt:variant>
      <vt:variant>
        <vt:lpwstr/>
      </vt:variant>
      <vt:variant>
        <vt:lpwstr>_Toc505259502</vt:lpwstr>
      </vt:variant>
      <vt:variant>
        <vt:i4>1835056</vt:i4>
      </vt:variant>
      <vt:variant>
        <vt:i4>49</vt:i4>
      </vt:variant>
      <vt:variant>
        <vt:i4>0</vt:i4>
      </vt:variant>
      <vt:variant>
        <vt:i4>5</vt:i4>
      </vt:variant>
      <vt:variant>
        <vt:lpwstr/>
      </vt:variant>
      <vt:variant>
        <vt:lpwstr>_Toc505259501</vt:lpwstr>
      </vt:variant>
      <vt:variant>
        <vt:i4>1835056</vt:i4>
      </vt:variant>
      <vt:variant>
        <vt:i4>46</vt:i4>
      </vt:variant>
      <vt:variant>
        <vt:i4>0</vt:i4>
      </vt:variant>
      <vt:variant>
        <vt:i4>5</vt:i4>
      </vt:variant>
      <vt:variant>
        <vt:lpwstr/>
      </vt:variant>
      <vt:variant>
        <vt:lpwstr>_Toc505259500</vt:lpwstr>
      </vt:variant>
      <vt:variant>
        <vt:i4>1376305</vt:i4>
      </vt:variant>
      <vt:variant>
        <vt:i4>43</vt:i4>
      </vt:variant>
      <vt:variant>
        <vt:i4>0</vt:i4>
      </vt:variant>
      <vt:variant>
        <vt:i4>5</vt:i4>
      </vt:variant>
      <vt:variant>
        <vt:lpwstr/>
      </vt:variant>
      <vt:variant>
        <vt:lpwstr>_Toc505259499</vt:lpwstr>
      </vt:variant>
      <vt:variant>
        <vt:i4>1376305</vt:i4>
      </vt:variant>
      <vt:variant>
        <vt:i4>40</vt:i4>
      </vt:variant>
      <vt:variant>
        <vt:i4>0</vt:i4>
      </vt:variant>
      <vt:variant>
        <vt:i4>5</vt:i4>
      </vt:variant>
      <vt:variant>
        <vt:lpwstr/>
      </vt:variant>
      <vt:variant>
        <vt:lpwstr>_Toc505259498</vt:lpwstr>
      </vt:variant>
      <vt:variant>
        <vt:i4>1376305</vt:i4>
      </vt:variant>
      <vt:variant>
        <vt:i4>37</vt:i4>
      </vt:variant>
      <vt:variant>
        <vt:i4>0</vt:i4>
      </vt:variant>
      <vt:variant>
        <vt:i4>5</vt:i4>
      </vt:variant>
      <vt:variant>
        <vt:lpwstr/>
      </vt:variant>
      <vt:variant>
        <vt:lpwstr>_Toc505259497</vt:lpwstr>
      </vt:variant>
      <vt:variant>
        <vt:i4>1376305</vt:i4>
      </vt:variant>
      <vt:variant>
        <vt:i4>34</vt:i4>
      </vt:variant>
      <vt:variant>
        <vt:i4>0</vt:i4>
      </vt:variant>
      <vt:variant>
        <vt:i4>5</vt:i4>
      </vt:variant>
      <vt:variant>
        <vt:lpwstr/>
      </vt:variant>
      <vt:variant>
        <vt:lpwstr>_Toc505259496</vt:lpwstr>
      </vt:variant>
      <vt:variant>
        <vt:i4>1376305</vt:i4>
      </vt:variant>
      <vt:variant>
        <vt:i4>31</vt:i4>
      </vt:variant>
      <vt:variant>
        <vt:i4>0</vt:i4>
      </vt:variant>
      <vt:variant>
        <vt:i4>5</vt:i4>
      </vt:variant>
      <vt:variant>
        <vt:lpwstr/>
      </vt:variant>
      <vt:variant>
        <vt:lpwstr>_Toc505259495</vt:lpwstr>
      </vt:variant>
      <vt:variant>
        <vt:i4>1376305</vt:i4>
      </vt:variant>
      <vt:variant>
        <vt:i4>25</vt:i4>
      </vt:variant>
      <vt:variant>
        <vt:i4>0</vt:i4>
      </vt:variant>
      <vt:variant>
        <vt:i4>5</vt:i4>
      </vt:variant>
      <vt:variant>
        <vt:lpwstr/>
      </vt:variant>
      <vt:variant>
        <vt:lpwstr>_Toc505259495</vt:lpwstr>
      </vt:variant>
      <vt:variant>
        <vt:i4>1376305</vt:i4>
      </vt:variant>
      <vt:variant>
        <vt:i4>19</vt:i4>
      </vt:variant>
      <vt:variant>
        <vt:i4>0</vt:i4>
      </vt:variant>
      <vt:variant>
        <vt:i4>5</vt:i4>
      </vt:variant>
      <vt:variant>
        <vt:lpwstr/>
      </vt:variant>
      <vt:variant>
        <vt:lpwstr>_Toc505259494</vt:lpwstr>
      </vt:variant>
      <vt:variant>
        <vt:i4>1376305</vt:i4>
      </vt:variant>
      <vt:variant>
        <vt:i4>13</vt:i4>
      </vt:variant>
      <vt:variant>
        <vt:i4>0</vt:i4>
      </vt:variant>
      <vt:variant>
        <vt:i4>5</vt:i4>
      </vt:variant>
      <vt:variant>
        <vt:lpwstr/>
      </vt:variant>
      <vt:variant>
        <vt:lpwstr>_Toc505259493</vt:lpwstr>
      </vt:variant>
      <vt:variant>
        <vt:i4>1376305</vt:i4>
      </vt:variant>
      <vt:variant>
        <vt:i4>7</vt:i4>
      </vt:variant>
      <vt:variant>
        <vt:i4>0</vt:i4>
      </vt:variant>
      <vt:variant>
        <vt:i4>5</vt:i4>
      </vt:variant>
      <vt:variant>
        <vt:lpwstr/>
      </vt:variant>
      <vt:variant>
        <vt:lpwstr>_Toc505259492</vt:lpwstr>
      </vt:variant>
      <vt:variant>
        <vt:i4>983119</vt:i4>
      </vt:variant>
      <vt:variant>
        <vt:i4>0</vt:i4>
      </vt:variant>
      <vt:variant>
        <vt:i4>0</vt:i4>
      </vt:variant>
      <vt:variant>
        <vt:i4>5</vt:i4>
      </vt:variant>
      <vt:variant>
        <vt:lpwstr>https://www.google.be/imgres?imgurl=http://www.ocmwbilzen.be/library/31/afbeeldingen/sized_bilzen_logo_rgb_op_zwart.jpg&amp;imgrefurl=http://www.ocmwbilzen.be/index.php?ID%3D46075&amp;docid=Q-T4HHilXBWeSM&amp;tbnid=sFtKzK7zoJr1_M:&amp;vet=10ahUKEwj2wJubq53WAhVQZVAKHShSCFAQMwhqKCYwJg..i&amp;w=400&amp;h=400&amp;bih=633&amp;biw=1263&amp;q=bilzen&amp;ved=0ahUKEwj2wJubq53WAhVQZVAKHShSCFAQMwhqKCYwJg&amp;iact=mrc&amp;uact=8</vt:lpwstr>
      </vt:variant>
      <vt:variant>
        <vt:lpwstr/>
      </vt:variant>
      <vt:variant>
        <vt:i4>983119</vt:i4>
      </vt:variant>
      <vt:variant>
        <vt:i4>2442</vt:i4>
      </vt:variant>
      <vt:variant>
        <vt:i4>1025</vt:i4>
      </vt:variant>
      <vt:variant>
        <vt:i4>4</vt:i4>
      </vt:variant>
      <vt:variant>
        <vt:lpwstr>https://www.google.be/imgres?imgurl=http://www.ocmwbilzen.be/library/31/afbeeldingen/sized_bilzen_logo_rgb_op_zwart.jpg&amp;imgrefurl=http://www.ocmwbilzen.be/index.php?ID%3D46075&amp;docid=Q-T4HHilXBWeSM&amp;tbnid=sFtKzK7zoJr1_M:&amp;vet=10ahUKEwj2wJubq53WAhVQZVAKHShSCFAQMwhqKCYwJg..i&amp;w=400&amp;h=400&amp;bih=633&amp;biw=1263&amp;q=bilzen&amp;ved=0ahUKEwj2wJubq53WAhVQZVAKHShSCFAQMwhqKCYwJg&amp;iact=mrc&amp;uac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BOOM</dc:title>
  <dc:subject/>
  <dc:creator>steven</dc:creator>
  <cp:keywords/>
  <cp:lastModifiedBy>Maren Achten</cp:lastModifiedBy>
  <cp:revision>79</cp:revision>
  <cp:lastPrinted>2018-02-19T08:20:00Z</cp:lastPrinted>
  <dcterms:created xsi:type="dcterms:W3CDTF">2021-07-06T08:21:00Z</dcterms:created>
  <dcterms:modified xsi:type="dcterms:W3CDTF">2022-02-18T14:17:00Z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8451800.00000000</vt:lpwstr>
  </property>
  <property fmtid="{D5CDD505-2E9C-101B-9397-08002B2CF9AE}" pid="4" name="display_urn:schemas-microsoft-com:office:office#Author">
    <vt:lpwstr>BUILTIN\Administrators</vt:lpwstr>
  </property>
  <property fmtid="{D5CDD505-2E9C-101B-9397-08002B2CF9AE}" pid="5" name="ContentTypeId">
    <vt:lpwstr>0x010100325E13FB7459F8439FC5F565094B543F</vt:lpwstr>
  </property>
</Properties>
</file>